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rPr>
        <w:id w:val="84194560"/>
        <w:docPartObj>
          <w:docPartGallery w:val="Cover Pages"/>
          <w:docPartUnique/>
        </w:docPartObj>
      </w:sdtPr>
      <w:sdtEndPr>
        <w:rPr>
          <w:rFonts w:ascii="Sylfaen" w:eastAsiaTheme="minorHAnsi" w:hAnsi="Sylfaen" w:cstheme="minorBidi"/>
        </w:rPr>
      </w:sdtEndPr>
      <w:sdtContent>
        <w:p w14:paraId="62EAED48" w14:textId="10649A02" w:rsidR="00305561" w:rsidRPr="00DC0DF9" w:rsidRDefault="00305561" w:rsidP="00426130">
          <w:pPr>
            <w:rPr>
              <w:noProof/>
            </w:rPr>
          </w:pPr>
        </w:p>
        <w:p w14:paraId="6B11F469" w14:textId="76BB5D00" w:rsidR="00D47EEF" w:rsidRPr="00E26014" w:rsidRDefault="005E1A54" w:rsidP="00426130">
          <w:r w:rsidRPr="00E55C71">
            <w:rPr>
              <w:noProof/>
            </w:rPr>
            <mc:AlternateContent>
              <mc:Choice Requires="wps">
                <w:drawing>
                  <wp:anchor distT="0" distB="0" distL="114300" distR="114300" simplePos="0" relativeHeight="251659264" behindDoc="0" locked="0" layoutInCell="1" allowOverlap="1" wp14:anchorId="2F984D66" wp14:editId="7D2218A2">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162B72" w:rsidRPr="00305561" w:rsidRDefault="00162B72"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162B72" w:rsidRPr="00B54832" w14:paraId="59B4BB47" w14:textId="77777777" w:rsidTr="00305561">
                                  <w:tc>
                                    <w:tcPr>
                                      <w:tcW w:w="3528" w:type="dxa"/>
                                    </w:tcPr>
                                    <w:p w14:paraId="06405214" w14:textId="1DA579A7" w:rsidR="00162B72" w:rsidRPr="00E55C71" w:rsidRDefault="00162B72" w:rsidP="00305561">
                                      <w:r>
                                        <w:rPr>
                                          <w:lang w:val="ka-GE"/>
                                        </w:rPr>
                                        <w:t>ტენდერის</w:t>
                                      </w:r>
                                      <w:r w:rsidRPr="00E55C71">
                                        <w:t xml:space="preserve"> #</w:t>
                                      </w:r>
                                    </w:p>
                                  </w:tc>
                                  <w:tc>
                                    <w:tcPr>
                                      <w:tcW w:w="6750" w:type="dxa"/>
                                      <w:shd w:val="clear" w:color="auto" w:fill="auto"/>
                                    </w:tcPr>
                                    <w:p w14:paraId="6C998CA0" w14:textId="5FB77C7C" w:rsidR="00162B72" w:rsidRPr="00317F80" w:rsidRDefault="00C55871" w:rsidP="007C5AE6">
                                      <w:r>
                                        <w:rPr>
                                          <w:lang w:val="ka-GE"/>
                                        </w:rPr>
                                        <w:t>106</w:t>
                                      </w:r>
                                      <w:r w:rsidR="00317F80">
                                        <w:rPr>
                                          <w:lang w:val="ka-GE"/>
                                        </w:rPr>
                                        <w:t xml:space="preserve"> - </w:t>
                                      </w:r>
                                      <w:r w:rsidR="00317F80">
                                        <w:t>GG</w:t>
                                      </w:r>
                                    </w:p>
                                  </w:tc>
                                </w:tr>
                                <w:tr w:rsidR="00162B72" w:rsidRPr="00DF2E46" w14:paraId="2B52C5D3" w14:textId="77777777" w:rsidTr="00305561">
                                  <w:tc>
                                    <w:tcPr>
                                      <w:tcW w:w="3528" w:type="dxa"/>
                                    </w:tcPr>
                                    <w:p w14:paraId="03251D2E" w14:textId="5AF30440" w:rsidR="00162B72" w:rsidRDefault="00162B72" w:rsidP="009E06FA">
                                      <w:pPr>
                                        <w:rPr>
                                          <w:lang w:val="ka-GE"/>
                                        </w:rPr>
                                      </w:pPr>
                                      <w:r>
                                        <w:rPr>
                                          <w:lang w:val="ka-GE"/>
                                        </w:rPr>
                                        <w:t>გამოცხადების თარიღი:</w:t>
                                      </w:r>
                                    </w:p>
                                    <w:p w14:paraId="05817507" w14:textId="37F6E610" w:rsidR="00162B72" w:rsidRPr="007C5AE6" w:rsidRDefault="00162B72" w:rsidP="009E06FA">
                                      <w:pPr>
                                        <w:rPr>
                                          <w:lang w:val="ka-GE"/>
                                        </w:rPr>
                                      </w:pPr>
                                      <w:r>
                                        <w:rPr>
                                          <w:lang w:val="ka-GE"/>
                                        </w:rPr>
                                        <w:t>დასრულების თარიღი:</w:t>
                                      </w:r>
                                    </w:p>
                                  </w:tc>
                                  <w:tc>
                                    <w:tcPr>
                                      <w:tcW w:w="6750" w:type="dxa"/>
                                      <w:shd w:val="clear" w:color="auto" w:fill="auto"/>
                                    </w:tcPr>
                                    <w:p w14:paraId="27D1B085" w14:textId="24D66F16" w:rsidR="00317F80" w:rsidRDefault="004F50EB" w:rsidP="007C5AE6">
                                      <w:r>
                                        <w:t>29</w:t>
                                      </w:r>
                                      <w:r w:rsidR="008714C0">
                                        <w:t>/0</w:t>
                                      </w:r>
                                      <w:r w:rsidR="00C55871">
                                        <w:t>4</w:t>
                                      </w:r>
                                      <w:r w:rsidR="008714C0">
                                        <w:t>/2020</w:t>
                                      </w:r>
                                    </w:p>
                                    <w:p w14:paraId="5273460A" w14:textId="5DAFADA4" w:rsidR="008714C0" w:rsidRPr="008662A8" w:rsidRDefault="00CE7393" w:rsidP="007C5AE6">
                                      <w:r>
                                        <w:t>14</w:t>
                                      </w:r>
                                      <w:r w:rsidR="00C55871">
                                        <w:t>/05</w:t>
                                      </w:r>
                                      <w:r w:rsidR="008714C0">
                                        <w:t>/2020</w:t>
                                      </w:r>
                                    </w:p>
                                  </w:tc>
                                </w:tr>
                                <w:tr w:rsidR="00162B72" w:rsidRPr="00DF2E46" w14:paraId="26CDC481" w14:textId="77777777" w:rsidTr="00305561">
                                  <w:tc>
                                    <w:tcPr>
                                      <w:tcW w:w="3528" w:type="dxa"/>
                                    </w:tcPr>
                                    <w:p w14:paraId="217C017A" w14:textId="762B7DE6" w:rsidR="00162B72" w:rsidRPr="002838F4" w:rsidRDefault="00162B72" w:rsidP="00305561">
                                      <w:pPr>
                                        <w:rPr>
                                          <w:lang w:val="ka-GE"/>
                                        </w:rPr>
                                      </w:pPr>
                                      <w:r>
                                        <w:rPr>
                                          <w:lang w:val="ka-GE"/>
                                        </w:rPr>
                                        <w:t>საკონტაქტო პირი</w:t>
                                      </w:r>
                                    </w:p>
                                  </w:tc>
                                  <w:tc>
                                    <w:tcPr>
                                      <w:tcW w:w="6750" w:type="dxa"/>
                                      <w:shd w:val="clear" w:color="auto" w:fill="auto"/>
                                    </w:tcPr>
                                    <w:p w14:paraId="7C3BF204" w14:textId="227CF760" w:rsidR="00162B72" w:rsidRPr="00317F80" w:rsidRDefault="002E34E0" w:rsidP="009E06FA">
                                      <w:pPr>
                                        <w:rPr>
                                          <w:color w:val="000000" w:themeColor="text1"/>
                                          <w:lang w:val="ka-GE"/>
                                        </w:rPr>
                                      </w:pPr>
                                      <w:r w:rsidRPr="00317F80">
                                        <w:rPr>
                                          <w:color w:val="000000" w:themeColor="text1"/>
                                          <w:lang w:val="ka-GE"/>
                                        </w:rPr>
                                        <w:t>გია გოგიბერიძე</w:t>
                                      </w:r>
                                    </w:p>
                                    <w:p w14:paraId="4BE9D3FC" w14:textId="5E1AF3F2" w:rsidR="00162B72" w:rsidRDefault="004F335D" w:rsidP="009E06FA">
                                      <w:hyperlink r:id="rId9" w:history="1">
                                        <w:r w:rsidR="00162B72" w:rsidRPr="00AC6B84">
                                          <w:rPr>
                                            <w:rStyle w:val="Hyperlink"/>
                                          </w:rPr>
                                          <w:t>g.gogiberidze@bog.ge</w:t>
                                        </w:r>
                                      </w:hyperlink>
                                    </w:p>
                                    <w:p w14:paraId="2D516649" w14:textId="63C4F805" w:rsidR="00162B72" w:rsidRPr="00C457C5" w:rsidRDefault="00162B72" w:rsidP="009E06FA">
                                      <w:r>
                                        <w:t>+995 593 340 540</w:t>
                                      </w:r>
                                    </w:p>
                                  </w:tc>
                                </w:tr>
                              </w:tbl>
                              <w:p w14:paraId="3400B4FE" w14:textId="647652FF" w:rsidR="00162B72" w:rsidRPr="00C46668" w:rsidRDefault="00162B72"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84D66" id="_x0000_t202" coordsize="21600,21600" o:spt="202" path="m0,0l0,21600,21600,21600,21600,0xe">
                    <v:stroke joinstyle="miter"/>
                    <v:path gradientshapeok="t" o:connecttype="rect"/>
                  </v:shapetype>
                  <v:shape id="Text Box 4" o:spid="_x0000_s1026"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" filled="f" stroked="f" strokeweight=".5pt">
                    <v:textbox>
                      <w:txbxContent>
                        <w:p w14:paraId="66EFDA41" w14:textId="2AA7E3DE" w:rsidR="00162B72" w:rsidRPr="00305561" w:rsidRDefault="00162B72"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162B72" w:rsidRPr="00B54832" w14:paraId="59B4BB47" w14:textId="77777777" w:rsidTr="00305561">
                            <w:tc>
                              <w:tcPr>
                                <w:tcW w:w="3528" w:type="dxa"/>
                              </w:tcPr>
                              <w:p w14:paraId="06405214" w14:textId="1DA579A7" w:rsidR="00162B72" w:rsidRPr="00E55C71" w:rsidRDefault="00162B72" w:rsidP="00305561">
                                <w:r>
                                  <w:rPr>
                                    <w:lang w:val="ka-GE"/>
                                  </w:rPr>
                                  <w:t>ტენდერის</w:t>
                                </w:r>
                                <w:r w:rsidRPr="00E55C71">
                                  <w:t xml:space="preserve"> #</w:t>
                                </w:r>
                              </w:p>
                            </w:tc>
                            <w:tc>
                              <w:tcPr>
                                <w:tcW w:w="6750" w:type="dxa"/>
                                <w:shd w:val="clear" w:color="auto" w:fill="auto"/>
                              </w:tcPr>
                              <w:p w14:paraId="6C998CA0" w14:textId="5FB77C7C" w:rsidR="00162B72" w:rsidRPr="00317F80" w:rsidRDefault="00C55871" w:rsidP="007C5AE6">
                                <w:r>
                                  <w:rPr>
                                    <w:lang w:val="ka-GE"/>
                                  </w:rPr>
                                  <w:t>106</w:t>
                                </w:r>
                                <w:r w:rsidR="00317F80">
                                  <w:rPr>
                                    <w:lang w:val="ka-GE"/>
                                  </w:rPr>
                                  <w:t xml:space="preserve"> - </w:t>
                                </w:r>
                                <w:r w:rsidR="00317F80">
                                  <w:t>GG</w:t>
                                </w:r>
                              </w:p>
                            </w:tc>
                          </w:tr>
                          <w:tr w:rsidR="00162B72" w:rsidRPr="00DF2E46" w14:paraId="2B52C5D3" w14:textId="77777777" w:rsidTr="00305561">
                            <w:tc>
                              <w:tcPr>
                                <w:tcW w:w="3528" w:type="dxa"/>
                              </w:tcPr>
                              <w:p w14:paraId="03251D2E" w14:textId="5AF30440" w:rsidR="00162B72" w:rsidRDefault="00162B72" w:rsidP="009E06FA">
                                <w:pPr>
                                  <w:rPr>
                                    <w:lang w:val="ka-GE"/>
                                  </w:rPr>
                                </w:pPr>
                                <w:r>
                                  <w:rPr>
                                    <w:lang w:val="ka-GE"/>
                                  </w:rPr>
                                  <w:t>გამოცხადების თარიღი:</w:t>
                                </w:r>
                              </w:p>
                              <w:p w14:paraId="05817507" w14:textId="37F6E610" w:rsidR="00162B72" w:rsidRPr="007C5AE6" w:rsidRDefault="00162B72" w:rsidP="009E06FA">
                                <w:pPr>
                                  <w:rPr>
                                    <w:lang w:val="ka-GE"/>
                                  </w:rPr>
                                </w:pPr>
                                <w:r>
                                  <w:rPr>
                                    <w:lang w:val="ka-GE"/>
                                  </w:rPr>
                                  <w:t>დასრულების თარიღი:</w:t>
                                </w:r>
                              </w:p>
                            </w:tc>
                            <w:tc>
                              <w:tcPr>
                                <w:tcW w:w="6750" w:type="dxa"/>
                                <w:shd w:val="clear" w:color="auto" w:fill="auto"/>
                              </w:tcPr>
                              <w:p w14:paraId="27D1B085" w14:textId="24D66F16" w:rsidR="00317F80" w:rsidRDefault="004F50EB" w:rsidP="007C5AE6">
                                <w:r>
                                  <w:t>29</w:t>
                                </w:r>
                                <w:r w:rsidR="008714C0">
                                  <w:t>/0</w:t>
                                </w:r>
                                <w:r w:rsidR="00C55871">
                                  <w:t>4</w:t>
                                </w:r>
                                <w:r w:rsidR="008714C0">
                                  <w:t>/2020</w:t>
                                </w:r>
                              </w:p>
                              <w:p w14:paraId="5273460A" w14:textId="5DAFADA4" w:rsidR="008714C0" w:rsidRPr="008662A8" w:rsidRDefault="00CE7393" w:rsidP="007C5AE6">
                                <w:r>
                                  <w:t>14</w:t>
                                </w:r>
                                <w:r w:rsidR="00C55871">
                                  <w:t>/05</w:t>
                                </w:r>
                                <w:r w:rsidR="008714C0">
                                  <w:t>/2020</w:t>
                                </w:r>
                              </w:p>
                            </w:tc>
                          </w:tr>
                          <w:tr w:rsidR="00162B72" w:rsidRPr="00DF2E46" w14:paraId="26CDC481" w14:textId="77777777" w:rsidTr="00305561">
                            <w:tc>
                              <w:tcPr>
                                <w:tcW w:w="3528" w:type="dxa"/>
                              </w:tcPr>
                              <w:p w14:paraId="217C017A" w14:textId="762B7DE6" w:rsidR="00162B72" w:rsidRPr="002838F4" w:rsidRDefault="00162B72" w:rsidP="00305561">
                                <w:pPr>
                                  <w:rPr>
                                    <w:lang w:val="ka-GE"/>
                                  </w:rPr>
                                </w:pPr>
                                <w:r>
                                  <w:rPr>
                                    <w:lang w:val="ka-GE"/>
                                  </w:rPr>
                                  <w:t>საკონტაქტო პირი</w:t>
                                </w:r>
                              </w:p>
                            </w:tc>
                            <w:tc>
                              <w:tcPr>
                                <w:tcW w:w="6750" w:type="dxa"/>
                                <w:shd w:val="clear" w:color="auto" w:fill="auto"/>
                              </w:tcPr>
                              <w:p w14:paraId="7C3BF204" w14:textId="227CF760" w:rsidR="00162B72" w:rsidRPr="00317F80" w:rsidRDefault="002E34E0" w:rsidP="009E06FA">
                                <w:pPr>
                                  <w:rPr>
                                    <w:color w:val="000000" w:themeColor="text1"/>
                                    <w:lang w:val="ka-GE"/>
                                  </w:rPr>
                                </w:pPr>
                                <w:r w:rsidRPr="00317F80">
                                  <w:rPr>
                                    <w:color w:val="000000" w:themeColor="text1"/>
                                    <w:lang w:val="ka-GE"/>
                                  </w:rPr>
                                  <w:t>გია გოგიბერიძე</w:t>
                                </w:r>
                              </w:p>
                              <w:p w14:paraId="4BE9D3FC" w14:textId="5E1AF3F2" w:rsidR="00162B72" w:rsidRDefault="004F335D" w:rsidP="009E06FA">
                                <w:hyperlink r:id="rId10" w:history="1">
                                  <w:r w:rsidR="00162B72" w:rsidRPr="00AC6B84">
                                    <w:rPr>
                                      <w:rStyle w:val="Hyperlink"/>
                                    </w:rPr>
                                    <w:t>g.gogiberidze@bog.ge</w:t>
                                  </w:r>
                                </w:hyperlink>
                              </w:p>
                              <w:p w14:paraId="2D516649" w14:textId="63C4F805" w:rsidR="00162B72" w:rsidRPr="00C457C5" w:rsidRDefault="00162B72" w:rsidP="009E06FA">
                                <w:r>
                                  <w:t>+995 593 340 540</w:t>
                                </w:r>
                              </w:p>
                            </w:tc>
                          </w:tr>
                        </w:tbl>
                        <w:p w14:paraId="3400B4FE" w14:textId="647652FF" w:rsidR="00162B72" w:rsidRPr="00C46668" w:rsidRDefault="00162B72" w:rsidP="00305561">
                          <w:pPr>
                            <w:rPr>
                              <w:b/>
                              <w:color w:val="E36C0A" w:themeColor="accent6" w:themeShade="BF"/>
                              <w:sz w:val="44"/>
                              <w:szCs w:val="56"/>
                            </w:rPr>
                          </w:pPr>
                        </w:p>
                      </w:txbxContent>
                    </v:textbox>
                    <w10:wrap type="square" anchorx="margin" anchory="margin"/>
                  </v:shape>
                </w:pict>
              </mc:Fallback>
            </mc:AlternateContent>
          </w:r>
          <w:r w:rsidR="00840166" w:rsidRPr="00E55C71">
            <w:rPr>
              <w:noProof/>
            </w:rPr>
            <mc:AlternateContent>
              <mc:Choice Requires="wps">
                <w:drawing>
                  <wp:anchor distT="0" distB="0" distL="114300" distR="114300" simplePos="0" relativeHeight="251657216" behindDoc="0" locked="0" layoutInCell="1" allowOverlap="1" wp14:anchorId="5A1988C8" wp14:editId="6F401A89">
                    <wp:simplePos x="0" y="0"/>
                    <wp:positionH relativeFrom="margin">
                      <wp:posOffset>-246380</wp:posOffset>
                    </wp:positionH>
                    <wp:positionV relativeFrom="margin">
                      <wp:posOffset>3499257</wp:posOffset>
                    </wp:positionV>
                    <wp:extent cx="6858000" cy="1545336"/>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6858000" cy="15453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605974" w14:textId="0C9EC34F" w:rsidR="00162B72" w:rsidRPr="00F96F1F" w:rsidRDefault="00E53B9F" w:rsidP="00933F5B">
                                <w:pPr>
                                  <w:jc w:val="center"/>
                                  <w:rPr>
                                    <w:b/>
                                    <w:color w:val="E36C0A" w:themeColor="accent6" w:themeShade="BF"/>
                                    <w:sz w:val="44"/>
                                    <w:szCs w:val="56"/>
                                  </w:rPr>
                                </w:pPr>
                                <w:r>
                                  <w:rPr>
                                    <w:rFonts w:cs="Arial"/>
                                    <w:b/>
                                    <w:color w:val="FF671B"/>
                                    <w:sz w:val="44"/>
                                    <w:szCs w:val="56"/>
                                    <w:lang w:val="ka-GE"/>
                                  </w:rPr>
                                  <w:t>ავტოსატრანსპორტო საშუალებების</w:t>
                                </w:r>
                                <w:r w:rsidR="00317F80">
                                  <w:rPr>
                                    <w:rFonts w:cs="Arial"/>
                                    <w:b/>
                                    <w:color w:val="FF671B"/>
                                    <w:sz w:val="44"/>
                                    <w:szCs w:val="56"/>
                                    <w:lang w:val="ka-GE"/>
                                  </w:rPr>
                                  <w:t xml:space="preserve"> და </w:t>
                                </w:r>
                                <w:r w:rsidR="00016D3A">
                                  <w:rPr>
                                    <w:rFonts w:cs="Arial"/>
                                    <w:b/>
                                    <w:color w:val="FF671B"/>
                                    <w:sz w:val="44"/>
                                    <w:szCs w:val="56"/>
                                    <w:lang w:val="ka-GE"/>
                                  </w:rPr>
                                  <w:t>მესამე პირთა წინაშე სამოქალაქო პასუხისმგებლობის</w:t>
                                </w:r>
                                <w:r w:rsidR="00317F80">
                                  <w:rPr>
                                    <w:rFonts w:cs="Arial"/>
                                    <w:b/>
                                    <w:color w:val="FF671B"/>
                                    <w:sz w:val="44"/>
                                    <w:szCs w:val="56"/>
                                    <w:lang w:val="ka-GE"/>
                                  </w:rPr>
                                  <w:t xml:space="preserve"> დაზღვევის შესყიდვის </w:t>
                                </w:r>
                                <w:r w:rsidR="00F2110B">
                                  <w:rPr>
                                    <w:rFonts w:cs="Arial"/>
                                    <w:b/>
                                    <w:color w:val="FF671B"/>
                                    <w:sz w:val="44"/>
                                    <w:szCs w:val="56"/>
                                    <w:lang w:val="ka-GE"/>
                                  </w:rPr>
                                  <w:t>ფასთა გამოკითხვა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A1988C8" id="Text Box 6" o:spid="_x0000_s1027" type="#_x0000_t202" style="position:absolute;left:0;text-align:left;margin-left:-19.4pt;margin-top:275.55pt;width:540pt;height:121.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" fillcolor="white [3201]" stroked="f" strokeweight=".5pt">
                    <v:textbox>
                      <w:txbxContent>
                        <w:p w14:paraId="53605974" w14:textId="0C9EC34F" w:rsidR="00162B72" w:rsidRPr="00F96F1F" w:rsidRDefault="00E53B9F" w:rsidP="00933F5B">
                          <w:pPr>
                            <w:jc w:val="center"/>
                            <w:rPr>
                              <w:b/>
                              <w:color w:val="E36C0A" w:themeColor="accent6" w:themeShade="BF"/>
                              <w:sz w:val="44"/>
                              <w:szCs w:val="56"/>
                            </w:rPr>
                          </w:pPr>
                          <w:r>
                            <w:rPr>
                              <w:rFonts w:cs="Arial"/>
                              <w:b/>
                              <w:color w:val="FF671B"/>
                              <w:sz w:val="44"/>
                              <w:szCs w:val="56"/>
                              <w:lang w:val="ka-GE"/>
                            </w:rPr>
                            <w:t>ავტოსატრანსპორტო საშუალებების</w:t>
                          </w:r>
                          <w:r w:rsidR="00317F80">
                            <w:rPr>
                              <w:rFonts w:cs="Arial"/>
                              <w:b/>
                              <w:color w:val="FF671B"/>
                              <w:sz w:val="44"/>
                              <w:szCs w:val="56"/>
                              <w:lang w:val="ka-GE"/>
                            </w:rPr>
                            <w:t xml:space="preserve"> და </w:t>
                          </w:r>
                          <w:r w:rsidR="00016D3A">
                            <w:rPr>
                              <w:rFonts w:cs="Arial"/>
                              <w:b/>
                              <w:color w:val="FF671B"/>
                              <w:sz w:val="44"/>
                              <w:szCs w:val="56"/>
                              <w:lang w:val="ka-GE"/>
                            </w:rPr>
                            <w:t>მესამე პირთა წინაშე სამოქალაქო პასუხისმგებლობის</w:t>
                          </w:r>
                          <w:r w:rsidR="00317F80">
                            <w:rPr>
                              <w:rFonts w:cs="Arial"/>
                              <w:b/>
                              <w:color w:val="FF671B"/>
                              <w:sz w:val="44"/>
                              <w:szCs w:val="56"/>
                              <w:lang w:val="ka-GE"/>
                            </w:rPr>
                            <w:t xml:space="preserve"> დაზღვევის შესყიდვის </w:t>
                          </w:r>
                          <w:r w:rsidR="00F2110B">
                            <w:rPr>
                              <w:rFonts w:cs="Arial"/>
                              <w:b/>
                              <w:color w:val="FF671B"/>
                              <w:sz w:val="44"/>
                              <w:szCs w:val="56"/>
                              <w:lang w:val="ka-GE"/>
                            </w:rPr>
                            <w:t>ფასთა გამოკითხვა</w:t>
                          </w:r>
                        </w:p>
                      </w:txbxContent>
                    </v:textbox>
                    <w10:wrap type="square" anchorx="margin" anchory="margin"/>
                  </v:shape>
                </w:pict>
              </mc:Fallback>
            </mc:AlternateContent>
          </w:r>
          <w:r w:rsidR="002E7950" w:rsidRPr="00E55C71">
            <w:br w:type="page"/>
          </w:r>
        </w:p>
        <w:bookmarkStart w:id="0" w:name="_GoBack" w:displacedByCustomXml="next"/>
        <w:bookmarkEnd w:id="0" w:displacedByCustomXml="next"/>
      </w:sdtContent>
    </w:sdt>
    <w:p w14:paraId="231B3834" w14:textId="419BCCA8" w:rsidR="00361FEF" w:rsidRPr="00361FEF" w:rsidRDefault="00361FEF" w:rsidP="00426130">
      <w:pPr>
        <w:framePr w:hSpace="180" w:wrap="around" w:vAnchor="text" w:hAnchor="margin" w:y="104"/>
        <w:suppressOverlap/>
        <w:rPr>
          <w:b/>
          <w:sz w:val="28"/>
          <w:szCs w:val="28"/>
          <w:lang w:val="ka-GE"/>
        </w:rPr>
      </w:pPr>
    </w:p>
    <w:p w14:paraId="5176EFB1" w14:textId="77777777" w:rsidR="00971FCA" w:rsidRDefault="00971FCA" w:rsidP="00933F5B">
      <w:pPr>
        <w:pStyle w:val="NoSpacing"/>
        <w:tabs>
          <w:tab w:val="center" w:pos="4801"/>
          <w:tab w:val="right" w:pos="9603"/>
        </w:tabs>
        <w:jc w:val="center"/>
        <w:rPr>
          <w:color w:val="E36C0A" w:themeColor="accent6" w:themeShade="BF"/>
          <w:sz w:val="32"/>
          <w:szCs w:val="50"/>
          <w:lang w:val="ka-GE" w:eastAsia="en-US"/>
        </w:rPr>
      </w:pPr>
    </w:p>
    <w:p w14:paraId="437302D1" w14:textId="4D01F999" w:rsidR="00DF2E46" w:rsidRPr="00DF2E46" w:rsidRDefault="00E94EA4" w:rsidP="00933F5B">
      <w:pPr>
        <w:jc w:val="center"/>
      </w:pPr>
      <w:r>
        <w:rPr>
          <w:rFonts w:eastAsiaTheme="minorEastAsia"/>
          <w:color w:val="FF671B"/>
          <w:sz w:val="32"/>
          <w:szCs w:val="50"/>
          <w:lang w:val="ka-GE"/>
        </w:rPr>
        <w:t>ავტოსატრანსპორტო საშუალებების</w:t>
      </w:r>
      <w:r w:rsidR="00DA2AC9" w:rsidRPr="00DA2AC9">
        <w:rPr>
          <w:rFonts w:eastAsiaTheme="minorEastAsia"/>
          <w:color w:val="FF671B"/>
          <w:sz w:val="32"/>
          <w:szCs w:val="50"/>
          <w:lang w:val="ka-GE"/>
        </w:rPr>
        <w:t xml:space="preserve"> და </w:t>
      </w:r>
      <w:r w:rsidR="00016D3A" w:rsidRPr="00016D3A">
        <w:rPr>
          <w:rFonts w:eastAsiaTheme="minorEastAsia"/>
          <w:color w:val="FF671B"/>
          <w:sz w:val="32"/>
          <w:szCs w:val="50"/>
          <w:lang w:val="ka-GE"/>
        </w:rPr>
        <w:t xml:space="preserve">მესამე პირთა წინაშე სამოქალაქო პასუხისმგებლობის </w:t>
      </w:r>
      <w:r w:rsidR="00DA2AC9" w:rsidRPr="00DA2AC9">
        <w:rPr>
          <w:rFonts w:eastAsiaTheme="minorEastAsia"/>
          <w:color w:val="FF671B"/>
          <w:sz w:val="32"/>
          <w:szCs w:val="50"/>
          <w:lang w:val="ka-GE"/>
        </w:rPr>
        <w:t>დაზღვევი</w:t>
      </w:r>
      <w:r w:rsidR="00DA2AC9">
        <w:rPr>
          <w:rFonts w:eastAsiaTheme="minorEastAsia"/>
          <w:color w:val="FF671B"/>
          <w:sz w:val="32"/>
          <w:szCs w:val="50"/>
          <w:lang w:val="ka-GE"/>
        </w:rPr>
        <w:t xml:space="preserve">ს </w:t>
      </w:r>
      <w:r w:rsidR="00F2110B">
        <w:rPr>
          <w:rFonts w:eastAsiaTheme="minorEastAsia"/>
          <w:color w:val="FF671B"/>
          <w:sz w:val="32"/>
          <w:szCs w:val="50"/>
          <w:lang w:val="ka-GE"/>
        </w:rPr>
        <w:t>შესყიდვის ტექნიკური დავალება</w:t>
      </w:r>
    </w:p>
    <w:bookmarkStart w:id="1" w:name="_Toc456347628" w:displacedByCustomXml="next"/>
    <w:bookmarkStart w:id="2" w:name="_Toc456350217" w:displacedByCustomXml="next"/>
    <w:sdt>
      <w:sdtPr>
        <w:rPr>
          <w:rFonts w:asciiTheme="minorHAnsi" w:eastAsiaTheme="minorHAnsi" w:hAnsiTheme="minorHAnsi" w:cstheme="minorBidi"/>
          <w:b w:val="0"/>
          <w:bCs w:val="0"/>
          <w:color w:val="auto"/>
          <w:sz w:val="22"/>
          <w:szCs w:val="22"/>
          <w:lang w:eastAsia="en-US"/>
        </w:rPr>
        <w:id w:val="1453367689"/>
        <w:docPartObj>
          <w:docPartGallery w:val="Table of Contents"/>
          <w:docPartUnique/>
        </w:docPartObj>
      </w:sdtPr>
      <w:sdtEndPr>
        <w:rPr>
          <w:rFonts w:ascii="Sylfaen" w:hAnsi="Sylfaen"/>
          <w:noProof/>
          <w:color w:val="231F20"/>
          <w:sz w:val="20"/>
          <w:szCs w:val="20"/>
        </w:rPr>
      </w:sdtEndPr>
      <w:sdtContent>
        <w:p w14:paraId="6C82D4A3" w14:textId="77777777" w:rsidR="00633247" w:rsidRPr="00C46668" w:rsidRDefault="008E3F33" w:rsidP="00933F5B">
          <w:pPr>
            <w:pStyle w:val="TOCHeading"/>
            <w:ind w:left="360"/>
            <w:jc w:val="center"/>
            <w:rPr>
              <w:sz w:val="24"/>
              <w:szCs w:val="24"/>
            </w:rPr>
          </w:pPr>
          <w:r w:rsidRPr="00840166">
            <w:rPr>
              <w:sz w:val="24"/>
              <w:szCs w:val="24"/>
            </w:rPr>
            <w:t>სარჩევი</w:t>
          </w:r>
        </w:p>
        <w:p w14:paraId="50951FE4" w14:textId="4075995C" w:rsidR="000806BB" w:rsidRDefault="00633247">
          <w:pPr>
            <w:pStyle w:val="TOC1"/>
            <w:rPr>
              <w:rFonts w:asciiTheme="minorHAnsi" w:eastAsiaTheme="minorEastAsia" w:hAnsiTheme="minorHAnsi"/>
              <w:noProof/>
              <w:color w:val="auto"/>
              <w:sz w:val="22"/>
              <w:szCs w:val="22"/>
            </w:rPr>
          </w:pPr>
          <w:r>
            <w:fldChar w:fldCharType="begin"/>
          </w:r>
          <w:r>
            <w:instrText xml:space="preserve"> TOC \o "1-3" \h \z \u </w:instrText>
          </w:r>
          <w:r>
            <w:fldChar w:fldCharType="separate"/>
          </w:r>
          <w:hyperlink w:anchor="_Toc32496335" w:history="1">
            <w:r w:rsidR="000806BB" w:rsidRPr="00331856">
              <w:rPr>
                <w:rStyle w:val="Hyperlink"/>
                <w:noProof/>
              </w:rPr>
              <w:t>ზოგადი ინფორმაცია</w:t>
            </w:r>
            <w:r w:rsidR="000806BB">
              <w:rPr>
                <w:noProof/>
                <w:webHidden/>
              </w:rPr>
              <w:tab/>
            </w:r>
            <w:r w:rsidR="000806BB">
              <w:rPr>
                <w:noProof/>
                <w:webHidden/>
              </w:rPr>
              <w:fldChar w:fldCharType="begin"/>
            </w:r>
            <w:r w:rsidR="000806BB">
              <w:rPr>
                <w:noProof/>
                <w:webHidden/>
              </w:rPr>
              <w:instrText xml:space="preserve"> PAGEREF _Toc32496335 \h </w:instrText>
            </w:r>
            <w:r w:rsidR="000806BB">
              <w:rPr>
                <w:noProof/>
                <w:webHidden/>
              </w:rPr>
            </w:r>
            <w:r w:rsidR="000806BB">
              <w:rPr>
                <w:noProof/>
                <w:webHidden/>
              </w:rPr>
              <w:fldChar w:fldCharType="separate"/>
            </w:r>
            <w:r w:rsidR="000806BB">
              <w:rPr>
                <w:noProof/>
                <w:webHidden/>
              </w:rPr>
              <w:t>2</w:t>
            </w:r>
            <w:r w:rsidR="000806BB">
              <w:rPr>
                <w:noProof/>
                <w:webHidden/>
              </w:rPr>
              <w:fldChar w:fldCharType="end"/>
            </w:r>
          </w:hyperlink>
        </w:p>
        <w:p w14:paraId="03F54C9E" w14:textId="731E331E" w:rsidR="000806BB" w:rsidRDefault="004F335D">
          <w:pPr>
            <w:pStyle w:val="TOC1"/>
            <w:rPr>
              <w:rFonts w:asciiTheme="minorHAnsi" w:eastAsiaTheme="minorEastAsia" w:hAnsiTheme="minorHAnsi"/>
              <w:noProof/>
              <w:color w:val="auto"/>
              <w:sz w:val="22"/>
              <w:szCs w:val="22"/>
            </w:rPr>
          </w:pPr>
          <w:hyperlink w:anchor="_Toc32496336" w:history="1">
            <w:r w:rsidR="000806BB" w:rsidRPr="00331856">
              <w:rPr>
                <w:rStyle w:val="Hyperlink"/>
                <w:noProof/>
              </w:rPr>
              <w:t>ინსტრუქცია ტენდერში მონაწილეთათვის</w:t>
            </w:r>
            <w:r w:rsidR="000806BB">
              <w:rPr>
                <w:noProof/>
                <w:webHidden/>
              </w:rPr>
              <w:tab/>
            </w:r>
            <w:r w:rsidR="000806BB">
              <w:rPr>
                <w:noProof/>
                <w:webHidden/>
              </w:rPr>
              <w:fldChar w:fldCharType="begin"/>
            </w:r>
            <w:r w:rsidR="000806BB">
              <w:rPr>
                <w:noProof/>
                <w:webHidden/>
              </w:rPr>
              <w:instrText xml:space="preserve"> PAGEREF _Toc32496336 \h </w:instrText>
            </w:r>
            <w:r w:rsidR="000806BB">
              <w:rPr>
                <w:noProof/>
                <w:webHidden/>
              </w:rPr>
            </w:r>
            <w:r w:rsidR="000806BB">
              <w:rPr>
                <w:noProof/>
                <w:webHidden/>
              </w:rPr>
              <w:fldChar w:fldCharType="separate"/>
            </w:r>
            <w:r w:rsidR="000806BB">
              <w:rPr>
                <w:noProof/>
                <w:webHidden/>
              </w:rPr>
              <w:t>2</w:t>
            </w:r>
            <w:r w:rsidR="000806BB">
              <w:rPr>
                <w:noProof/>
                <w:webHidden/>
              </w:rPr>
              <w:fldChar w:fldCharType="end"/>
            </w:r>
          </w:hyperlink>
        </w:p>
        <w:p w14:paraId="7488F441" w14:textId="1646E383" w:rsidR="000806BB" w:rsidRDefault="004F335D">
          <w:pPr>
            <w:pStyle w:val="TOC1"/>
            <w:rPr>
              <w:rFonts w:asciiTheme="minorHAnsi" w:eastAsiaTheme="minorEastAsia" w:hAnsiTheme="minorHAnsi"/>
              <w:noProof/>
              <w:color w:val="auto"/>
              <w:sz w:val="22"/>
              <w:szCs w:val="22"/>
            </w:rPr>
          </w:pPr>
          <w:hyperlink w:anchor="_Toc32496337" w:history="1">
            <w:r w:rsidR="000806BB" w:rsidRPr="00331856">
              <w:rPr>
                <w:rStyle w:val="Hyperlink"/>
                <w:noProof/>
              </w:rPr>
              <w:t>ტერმინთა განმატრება</w:t>
            </w:r>
            <w:r w:rsidR="000806BB">
              <w:rPr>
                <w:noProof/>
                <w:webHidden/>
              </w:rPr>
              <w:tab/>
            </w:r>
            <w:r w:rsidR="000806BB">
              <w:rPr>
                <w:noProof/>
                <w:webHidden/>
              </w:rPr>
              <w:fldChar w:fldCharType="begin"/>
            </w:r>
            <w:r w:rsidR="000806BB">
              <w:rPr>
                <w:noProof/>
                <w:webHidden/>
              </w:rPr>
              <w:instrText xml:space="preserve"> PAGEREF _Toc32496337 \h </w:instrText>
            </w:r>
            <w:r w:rsidR="000806BB">
              <w:rPr>
                <w:noProof/>
                <w:webHidden/>
              </w:rPr>
            </w:r>
            <w:r w:rsidR="000806BB">
              <w:rPr>
                <w:noProof/>
                <w:webHidden/>
              </w:rPr>
              <w:fldChar w:fldCharType="separate"/>
            </w:r>
            <w:r w:rsidR="000806BB">
              <w:rPr>
                <w:noProof/>
                <w:webHidden/>
              </w:rPr>
              <w:t>2</w:t>
            </w:r>
            <w:r w:rsidR="000806BB">
              <w:rPr>
                <w:noProof/>
                <w:webHidden/>
              </w:rPr>
              <w:fldChar w:fldCharType="end"/>
            </w:r>
          </w:hyperlink>
        </w:p>
        <w:p w14:paraId="450F5DEB" w14:textId="6C167E8C" w:rsidR="000806BB" w:rsidRDefault="004F335D">
          <w:pPr>
            <w:pStyle w:val="TOC1"/>
            <w:rPr>
              <w:rFonts w:asciiTheme="minorHAnsi" w:eastAsiaTheme="minorEastAsia" w:hAnsiTheme="minorHAnsi"/>
              <w:noProof/>
              <w:color w:val="auto"/>
              <w:sz w:val="22"/>
              <w:szCs w:val="22"/>
            </w:rPr>
          </w:pPr>
          <w:hyperlink w:anchor="_Toc32496338" w:history="1">
            <w:r w:rsidR="000806BB" w:rsidRPr="00331856">
              <w:rPr>
                <w:rStyle w:val="Hyperlink"/>
                <w:noProof/>
              </w:rPr>
              <w:t>მონაწილეობის პირობები</w:t>
            </w:r>
            <w:r w:rsidR="000806BB">
              <w:rPr>
                <w:noProof/>
                <w:webHidden/>
              </w:rPr>
              <w:tab/>
            </w:r>
            <w:r w:rsidR="000806BB">
              <w:rPr>
                <w:noProof/>
                <w:webHidden/>
              </w:rPr>
              <w:fldChar w:fldCharType="begin"/>
            </w:r>
            <w:r w:rsidR="000806BB">
              <w:rPr>
                <w:noProof/>
                <w:webHidden/>
              </w:rPr>
              <w:instrText xml:space="preserve"> PAGEREF _Toc32496338 \h </w:instrText>
            </w:r>
            <w:r w:rsidR="000806BB">
              <w:rPr>
                <w:noProof/>
                <w:webHidden/>
              </w:rPr>
            </w:r>
            <w:r w:rsidR="000806BB">
              <w:rPr>
                <w:noProof/>
                <w:webHidden/>
              </w:rPr>
              <w:fldChar w:fldCharType="separate"/>
            </w:r>
            <w:r w:rsidR="000806BB">
              <w:rPr>
                <w:noProof/>
                <w:webHidden/>
              </w:rPr>
              <w:t>2</w:t>
            </w:r>
            <w:r w:rsidR="000806BB">
              <w:rPr>
                <w:noProof/>
                <w:webHidden/>
              </w:rPr>
              <w:fldChar w:fldCharType="end"/>
            </w:r>
          </w:hyperlink>
        </w:p>
        <w:p w14:paraId="7992E765" w14:textId="0DFC018A" w:rsidR="000806BB" w:rsidRDefault="004F335D">
          <w:pPr>
            <w:pStyle w:val="TOC1"/>
            <w:rPr>
              <w:rFonts w:asciiTheme="minorHAnsi" w:eastAsiaTheme="minorEastAsia" w:hAnsiTheme="minorHAnsi"/>
              <w:noProof/>
              <w:color w:val="auto"/>
              <w:sz w:val="22"/>
              <w:szCs w:val="22"/>
            </w:rPr>
          </w:pPr>
          <w:hyperlink w:anchor="_Toc32496339" w:history="1">
            <w:r w:rsidR="000806BB" w:rsidRPr="00331856">
              <w:rPr>
                <w:rStyle w:val="Hyperlink"/>
                <w:noProof/>
              </w:rPr>
              <w:t>ანგარიშსწორების პირობა</w:t>
            </w:r>
            <w:r w:rsidR="000806BB">
              <w:rPr>
                <w:noProof/>
                <w:webHidden/>
              </w:rPr>
              <w:tab/>
            </w:r>
            <w:r w:rsidR="000806BB">
              <w:rPr>
                <w:noProof/>
                <w:webHidden/>
              </w:rPr>
              <w:fldChar w:fldCharType="begin"/>
            </w:r>
            <w:r w:rsidR="000806BB">
              <w:rPr>
                <w:noProof/>
                <w:webHidden/>
              </w:rPr>
              <w:instrText xml:space="preserve"> PAGEREF _Toc32496339 \h </w:instrText>
            </w:r>
            <w:r w:rsidR="000806BB">
              <w:rPr>
                <w:noProof/>
                <w:webHidden/>
              </w:rPr>
            </w:r>
            <w:r w:rsidR="000806BB">
              <w:rPr>
                <w:noProof/>
                <w:webHidden/>
              </w:rPr>
              <w:fldChar w:fldCharType="separate"/>
            </w:r>
            <w:r w:rsidR="000806BB">
              <w:rPr>
                <w:noProof/>
                <w:webHidden/>
              </w:rPr>
              <w:t>3</w:t>
            </w:r>
            <w:r w:rsidR="000806BB">
              <w:rPr>
                <w:noProof/>
                <w:webHidden/>
              </w:rPr>
              <w:fldChar w:fldCharType="end"/>
            </w:r>
          </w:hyperlink>
        </w:p>
        <w:p w14:paraId="13C40488" w14:textId="74AF9722" w:rsidR="000806BB" w:rsidRDefault="004F335D">
          <w:pPr>
            <w:pStyle w:val="TOC1"/>
            <w:rPr>
              <w:rFonts w:asciiTheme="minorHAnsi" w:eastAsiaTheme="minorEastAsia" w:hAnsiTheme="minorHAnsi"/>
              <w:noProof/>
              <w:color w:val="auto"/>
              <w:sz w:val="22"/>
              <w:szCs w:val="22"/>
            </w:rPr>
          </w:pPr>
          <w:hyperlink w:anchor="_Toc32496340" w:history="1">
            <w:r w:rsidR="000806BB" w:rsidRPr="00331856">
              <w:rPr>
                <w:rStyle w:val="Hyperlink"/>
                <w:noProof/>
              </w:rPr>
              <w:t>ფასთა გამოკთვის მოთხოვნები</w:t>
            </w:r>
            <w:r w:rsidR="000806BB">
              <w:rPr>
                <w:noProof/>
                <w:webHidden/>
              </w:rPr>
              <w:tab/>
            </w:r>
            <w:r w:rsidR="000806BB">
              <w:rPr>
                <w:noProof/>
                <w:webHidden/>
              </w:rPr>
              <w:fldChar w:fldCharType="begin"/>
            </w:r>
            <w:r w:rsidR="000806BB">
              <w:rPr>
                <w:noProof/>
                <w:webHidden/>
              </w:rPr>
              <w:instrText xml:space="preserve"> PAGEREF _Toc32496340 \h </w:instrText>
            </w:r>
            <w:r w:rsidR="000806BB">
              <w:rPr>
                <w:noProof/>
                <w:webHidden/>
              </w:rPr>
            </w:r>
            <w:r w:rsidR="000806BB">
              <w:rPr>
                <w:noProof/>
                <w:webHidden/>
              </w:rPr>
              <w:fldChar w:fldCharType="separate"/>
            </w:r>
            <w:r w:rsidR="000806BB">
              <w:rPr>
                <w:noProof/>
                <w:webHidden/>
              </w:rPr>
              <w:t>3</w:t>
            </w:r>
            <w:r w:rsidR="000806BB">
              <w:rPr>
                <w:noProof/>
                <w:webHidden/>
              </w:rPr>
              <w:fldChar w:fldCharType="end"/>
            </w:r>
          </w:hyperlink>
        </w:p>
        <w:p w14:paraId="61EE8C2D" w14:textId="16E6CD52" w:rsidR="000806BB" w:rsidRDefault="004F335D">
          <w:pPr>
            <w:pStyle w:val="TOC1"/>
            <w:rPr>
              <w:rFonts w:asciiTheme="minorHAnsi" w:eastAsiaTheme="minorEastAsia" w:hAnsiTheme="minorHAnsi"/>
              <w:noProof/>
              <w:color w:val="auto"/>
              <w:sz w:val="22"/>
              <w:szCs w:val="22"/>
            </w:rPr>
          </w:pPr>
          <w:hyperlink w:anchor="_Toc32496341" w:history="1">
            <w:r w:rsidR="000806BB" w:rsidRPr="00331856">
              <w:rPr>
                <w:rStyle w:val="Hyperlink"/>
                <w:noProof/>
              </w:rPr>
              <w:t>დამატებითი ინფორმაცია</w:t>
            </w:r>
            <w:r w:rsidR="000806BB">
              <w:rPr>
                <w:noProof/>
                <w:webHidden/>
              </w:rPr>
              <w:tab/>
            </w:r>
            <w:r w:rsidR="000806BB">
              <w:rPr>
                <w:noProof/>
                <w:webHidden/>
              </w:rPr>
              <w:fldChar w:fldCharType="begin"/>
            </w:r>
            <w:r w:rsidR="000806BB">
              <w:rPr>
                <w:noProof/>
                <w:webHidden/>
              </w:rPr>
              <w:instrText xml:space="preserve"> PAGEREF _Toc32496341 \h </w:instrText>
            </w:r>
            <w:r w:rsidR="000806BB">
              <w:rPr>
                <w:noProof/>
                <w:webHidden/>
              </w:rPr>
            </w:r>
            <w:r w:rsidR="000806BB">
              <w:rPr>
                <w:noProof/>
                <w:webHidden/>
              </w:rPr>
              <w:fldChar w:fldCharType="separate"/>
            </w:r>
            <w:r w:rsidR="000806BB">
              <w:rPr>
                <w:noProof/>
                <w:webHidden/>
              </w:rPr>
              <w:t>4</w:t>
            </w:r>
            <w:r w:rsidR="000806BB">
              <w:rPr>
                <w:noProof/>
                <w:webHidden/>
              </w:rPr>
              <w:fldChar w:fldCharType="end"/>
            </w:r>
          </w:hyperlink>
        </w:p>
        <w:p w14:paraId="17849216" w14:textId="794D552E" w:rsidR="000806BB" w:rsidRDefault="004F335D">
          <w:pPr>
            <w:pStyle w:val="TOC1"/>
            <w:rPr>
              <w:rFonts w:asciiTheme="minorHAnsi" w:eastAsiaTheme="minorEastAsia" w:hAnsiTheme="minorHAnsi"/>
              <w:noProof/>
              <w:color w:val="auto"/>
              <w:sz w:val="22"/>
              <w:szCs w:val="22"/>
            </w:rPr>
          </w:pPr>
          <w:hyperlink w:anchor="_Toc32496342" w:history="1">
            <w:r w:rsidR="000806BB" w:rsidRPr="00331856">
              <w:rPr>
                <w:rStyle w:val="Hyperlink"/>
                <w:noProof/>
                <w:shd w:val="clear" w:color="auto" w:fill="FFFFFF"/>
              </w:rPr>
              <w:t>სხვა პირობები</w:t>
            </w:r>
            <w:r w:rsidR="000806BB">
              <w:rPr>
                <w:noProof/>
                <w:webHidden/>
              </w:rPr>
              <w:tab/>
            </w:r>
            <w:r w:rsidR="000806BB">
              <w:rPr>
                <w:noProof/>
                <w:webHidden/>
              </w:rPr>
              <w:fldChar w:fldCharType="begin"/>
            </w:r>
            <w:r w:rsidR="000806BB">
              <w:rPr>
                <w:noProof/>
                <w:webHidden/>
              </w:rPr>
              <w:instrText xml:space="preserve"> PAGEREF _Toc32496342 \h </w:instrText>
            </w:r>
            <w:r w:rsidR="000806BB">
              <w:rPr>
                <w:noProof/>
                <w:webHidden/>
              </w:rPr>
            </w:r>
            <w:r w:rsidR="000806BB">
              <w:rPr>
                <w:noProof/>
                <w:webHidden/>
              </w:rPr>
              <w:fldChar w:fldCharType="separate"/>
            </w:r>
            <w:r w:rsidR="000806BB">
              <w:rPr>
                <w:noProof/>
                <w:webHidden/>
              </w:rPr>
              <w:t>4</w:t>
            </w:r>
            <w:r w:rsidR="000806BB">
              <w:rPr>
                <w:noProof/>
                <w:webHidden/>
              </w:rPr>
              <w:fldChar w:fldCharType="end"/>
            </w:r>
          </w:hyperlink>
        </w:p>
        <w:p w14:paraId="53E51382" w14:textId="1FAD246B" w:rsidR="000806BB" w:rsidRDefault="004F335D">
          <w:pPr>
            <w:pStyle w:val="TOC1"/>
            <w:rPr>
              <w:rFonts w:asciiTheme="minorHAnsi" w:eastAsiaTheme="minorEastAsia" w:hAnsiTheme="minorHAnsi"/>
              <w:noProof/>
              <w:color w:val="auto"/>
              <w:sz w:val="22"/>
              <w:szCs w:val="22"/>
            </w:rPr>
          </w:pPr>
          <w:hyperlink w:anchor="_Toc32496343" w:history="1">
            <w:r w:rsidR="000806BB" w:rsidRPr="00331856">
              <w:rPr>
                <w:rStyle w:val="Hyperlink"/>
                <w:rFonts w:cs="Sylfaen"/>
                <w:noProof/>
                <w:lang w:val="ka-GE"/>
              </w:rPr>
              <w:t>თანდართული დოკუმენტაცია</w:t>
            </w:r>
            <w:r w:rsidR="000806BB">
              <w:rPr>
                <w:noProof/>
                <w:webHidden/>
              </w:rPr>
              <w:tab/>
            </w:r>
            <w:r w:rsidR="000806BB">
              <w:rPr>
                <w:noProof/>
                <w:webHidden/>
              </w:rPr>
              <w:fldChar w:fldCharType="begin"/>
            </w:r>
            <w:r w:rsidR="000806BB">
              <w:rPr>
                <w:noProof/>
                <w:webHidden/>
              </w:rPr>
              <w:instrText xml:space="preserve"> PAGEREF _Toc32496343 \h </w:instrText>
            </w:r>
            <w:r w:rsidR="000806BB">
              <w:rPr>
                <w:noProof/>
                <w:webHidden/>
              </w:rPr>
            </w:r>
            <w:r w:rsidR="000806BB">
              <w:rPr>
                <w:noProof/>
                <w:webHidden/>
              </w:rPr>
              <w:fldChar w:fldCharType="separate"/>
            </w:r>
            <w:r w:rsidR="000806BB">
              <w:rPr>
                <w:noProof/>
                <w:webHidden/>
              </w:rPr>
              <w:t>6</w:t>
            </w:r>
            <w:r w:rsidR="000806BB">
              <w:rPr>
                <w:noProof/>
                <w:webHidden/>
              </w:rPr>
              <w:fldChar w:fldCharType="end"/>
            </w:r>
          </w:hyperlink>
        </w:p>
        <w:p w14:paraId="162A40F0" w14:textId="70808B24" w:rsidR="000806BB" w:rsidRDefault="004F335D">
          <w:pPr>
            <w:pStyle w:val="TOC1"/>
            <w:rPr>
              <w:rFonts w:asciiTheme="minorHAnsi" w:eastAsiaTheme="minorEastAsia" w:hAnsiTheme="minorHAnsi"/>
              <w:noProof/>
              <w:color w:val="auto"/>
              <w:sz w:val="22"/>
              <w:szCs w:val="22"/>
            </w:rPr>
          </w:pPr>
          <w:hyperlink w:anchor="_Toc32496344" w:history="1">
            <w:r w:rsidR="000806BB" w:rsidRPr="00331856">
              <w:rPr>
                <w:rStyle w:val="Hyperlink"/>
                <w:noProof/>
              </w:rPr>
              <w:t>1.</w:t>
            </w:r>
            <w:r w:rsidR="000806BB">
              <w:rPr>
                <w:rFonts w:asciiTheme="minorHAnsi" w:eastAsiaTheme="minorEastAsia" w:hAnsiTheme="minorHAnsi"/>
                <w:noProof/>
                <w:color w:val="auto"/>
                <w:sz w:val="22"/>
                <w:szCs w:val="22"/>
              </w:rPr>
              <w:tab/>
            </w:r>
            <w:r w:rsidR="000806BB" w:rsidRPr="00331856">
              <w:rPr>
                <w:rStyle w:val="Hyperlink"/>
                <w:noProof/>
              </w:rPr>
              <w:t>დანართი 1: ფასების ცხრილი</w:t>
            </w:r>
            <w:r w:rsidR="000806BB">
              <w:rPr>
                <w:noProof/>
                <w:webHidden/>
              </w:rPr>
              <w:tab/>
            </w:r>
            <w:r w:rsidR="000806BB">
              <w:rPr>
                <w:noProof/>
                <w:webHidden/>
              </w:rPr>
              <w:fldChar w:fldCharType="begin"/>
            </w:r>
            <w:r w:rsidR="000806BB">
              <w:rPr>
                <w:noProof/>
                <w:webHidden/>
              </w:rPr>
              <w:instrText xml:space="preserve"> PAGEREF _Toc32496344 \h </w:instrText>
            </w:r>
            <w:r w:rsidR="000806BB">
              <w:rPr>
                <w:noProof/>
                <w:webHidden/>
              </w:rPr>
            </w:r>
            <w:r w:rsidR="000806BB">
              <w:rPr>
                <w:noProof/>
                <w:webHidden/>
              </w:rPr>
              <w:fldChar w:fldCharType="separate"/>
            </w:r>
            <w:r w:rsidR="000806BB">
              <w:rPr>
                <w:noProof/>
                <w:webHidden/>
              </w:rPr>
              <w:t>6</w:t>
            </w:r>
            <w:r w:rsidR="000806BB">
              <w:rPr>
                <w:noProof/>
                <w:webHidden/>
              </w:rPr>
              <w:fldChar w:fldCharType="end"/>
            </w:r>
          </w:hyperlink>
        </w:p>
        <w:p w14:paraId="6E0A0170" w14:textId="78FF31C3" w:rsidR="000806BB" w:rsidRDefault="004F335D">
          <w:pPr>
            <w:pStyle w:val="TOC1"/>
            <w:rPr>
              <w:rFonts w:asciiTheme="minorHAnsi" w:eastAsiaTheme="minorEastAsia" w:hAnsiTheme="minorHAnsi"/>
              <w:noProof/>
              <w:color w:val="auto"/>
              <w:sz w:val="22"/>
              <w:szCs w:val="22"/>
            </w:rPr>
          </w:pPr>
          <w:hyperlink w:anchor="_Toc32496345" w:history="1">
            <w:r w:rsidR="000806BB" w:rsidRPr="00331856">
              <w:rPr>
                <w:rStyle w:val="Hyperlink"/>
                <w:noProof/>
              </w:rPr>
              <w:t>2.</w:t>
            </w:r>
            <w:r w:rsidR="000806BB">
              <w:rPr>
                <w:rFonts w:asciiTheme="minorHAnsi" w:eastAsiaTheme="minorEastAsia" w:hAnsiTheme="minorHAnsi"/>
                <w:noProof/>
                <w:color w:val="auto"/>
                <w:sz w:val="22"/>
                <w:szCs w:val="22"/>
              </w:rPr>
              <w:tab/>
            </w:r>
            <w:r w:rsidR="000806BB" w:rsidRPr="00331856">
              <w:rPr>
                <w:rStyle w:val="Hyperlink"/>
                <w:noProof/>
              </w:rPr>
              <w:t>დანართი 2: საბანკო რეკვიზიტები</w:t>
            </w:r>
            <w:r w:rsidR="000806BB">
              <w:rPr>
                <w:noProof/>
                <w:webHidden/>
              </w:rPr>
              <w:tab/>
            </w:r>
            <w:r w:rsidR="000806BB">
              <w:rPr>
                <w:noProof/>
                <w:webHidden/>
              </w:rPr>
              <w:fldChar w:fldCharType="begin"/>
            </w:r>
            <w:r w:rsidR="000806BB">
              <w:rPr>
                <w:noProof/>
                <w:webHidden/>
              </w:rPr>
              <w:instrText xml:space="preserve"> PAGEREF _Toc32496345 \h </w:instrText>
            </w:r>
            <w:r w:rsidR="000806BB">
              <w:rPr>
                <w:noProof/>
                <w:webHidden/>
              </w:rPr>
            </w:r>
            <w:r w:rsidR="000806BB">
              <w:rPr>
                <w:noProof/>
                <w:webHidden/>
              </w:rPr>
              <w:fldChar w:fldCharType="separate"/>
            </w:r>
            <w:r w:rsidR="000806BB">
              <w:rPr>
                <w:noProof/>
                <w:webHidden/>
              </w:rPr>
              <w:t>7</w:t>
            </w:r>
            <w:r w:rsidR="000806BB">
              <w:rPr>
                <w:noProof/>
                <w:webHidden/>
              </w:rPr>
              <w:fldChar w:fldCharType="end"/>
            </w:r>
          </w:hyperlink>
        </w:p>
        <w:p w14:paraId="60752384" w14:textId="31FCF6CF" w:rsidR="001665D6" w:rsidRPr="00F84D4B" w:rsidRDefault="00633247" w:rsidP="00426130">
          <w:r>
            <w:rPr>
              <w:b/>
              <w:bCs/>
              <w:noProof/>
            </w:rPr>
            <w:fldChar w:fldCharType="end"/>
          </w:r>
        </w:p>
      </w:sdtContent>
    </w:sdt>
    <w:p w14:paraId="54ED23B9" w14:textId="77777777" w:rsidR="00533CA6" w:rsidRDefault="00533CA6" w:rsidP="00426130">
      <w:pPr>
        <w:rPr>
          <w:rFonts w:eastAsiaTheme="majorEastAsia" w:cstheme="majorBidi"/>
          <w:b/>
          <w:bCs/>
          <w:color w:val="FF671B"/>
          <w:sz w:val="28"/>
          <w:szCs w:val="28"/>
          <w:lang w:eastAsia="ja-JP"/>
        </w:rPr>
      </w:pPr>
      <w:r>
        <w:br w:type="page"/>
      </w:r>
    </w:p>
    <w:p w14:paraId="5C31A0D5" w14:textId="225FEBFE" w:rsidR="00FB6167" w:rsidRDefault="00FB6167" w:rsidP="00426130">
      <w:pPr>
        <w:pStyle w:val="Heading1"/>
        <w:rPr>
          <w:rFonts w:eastAsiaTheme="minorEastAsia"/>
          <w:lang w:val="ka-GE"/>
        </w:rPr>
      </w:pPr>
      <w:bookmarkStart w:id="3" w:name="_Toc32496335"/>
      <w:r w:rsidRPr="007E0755">
        <w:lastRenderedPageBreak/>
        <w:t>ზოგადი ინფორმაცია</w:t>
      </w:r>
      <w:bookmarkEnd w:id="2"/>
      <w:bookmarkEnd w:id="1"/>
      <w:bookmarkEnd w:id="3"/>
      <w:r w:rsidR="007E0755">
        <w:rPr>
          <w:rFonts w:eastAsiaTheme="minorEastAsia"/>
          <w:lang w:val="ka-GE"/>
        </w:rPr>
        <w:tab/>
      </w:r>
    </w:p>
    <w:p w14:paraId="0CF03400" w14:textId="1782BBC0" w:rsidR="000D19A9" w:rsidRPr="00A34935" w:rsidRDefault="000D19A9" w:rsidP="00426130">
      <w:pPr>
        <w:rPr>
          <w:rFonts w:eastAsiaTheme="minorEastAsia"/>
          <w:color w:val="000000" w:themeColor="text1"/>
          <w:lang w:eastAsia="ja-JP"/>
        </w:rPr>
      </w:pPr>
      <w:r w:rsidRPr="00A34935">
        <w:rPr>
          <w:rFonts w:eastAsiaTheme="minorEastAsia"/>
          <w:color w:val="000000" w:themeColor="text1"/>
          <w:lang w:val="ka-GE" w:eastAsia="ja-JP"/>
        </w:rPr>
        <w:t xml:space="preserve">სს საქართველოს ბანკი აცხადებს </w:t>
      </w:r>
      <w:r w:rsidR="00F2110B">
        <w:rPr>
          <w:rFonts w:eastAsiaTheme="minorEastAsia"/>
          <w:color w:val="000000" w:themeColor="text1"/>
          <w:lang w:val="ka-GE" w:eastAsia="ja-JP"/>
        </w:rPr>
        <w:t>ფასთა გამოკითხვას</w:t>
      </w:r>
      <w:r w:rsidRPr="00A34935">
        <w:rPr>
          <w:rFonts w:eastAsiaTheme="minorEastAsia"/>
          <w:color w:val="000000" w:themeColor="text1"/>
          <w:lang w:val="ka-GE" w:eastAsia="ja-JP"/>
        </w:rPr>
        <w:t xml:space="preserve"> </w:t>
      </w:r>
      <w:r w:rsidR="00893E89">
        <w:rPr>
          <w:rFonts w:eastAsiaTheme="minorEastAsia"/>
          <w:color w:val="000000" w:themeColor="text1"/>
          <w:lang w:val="ka-GE" w:eastAsia="ja-JP"/>
        </w:rPr>
        <w:t>ავტოსატრანსპორტო საშუალებების</w:t>
      </w:r>
      <w:r w:rsidR="00965BBC" w:rsidRPr="00A34935">
        <w:rPr>
          <w:rFonts w:eastAsiaTheme="minorEastAsia"/>
          <w:color w:val="000000" w:themeColor="text1"/>
          <w:lang w:val="ka-GE" w:eastAsia="ja-JP"/>
        </w:rPr>
        <w:t xml:space="preserve"> და მესამე პირის წინაშე წარმოშობილი პასუხისმგებლობის დაზღვევის შესყიდვაზე</w:t>
      </w:r>
    </w:p>
    <w:p w14:paraId="2F3D0BFA" w14:textId="7E4255F7" w:rsidR="004F10D7" w:rsidRPr="002D6FB3" w:rsidRDefault="00957C38" w:rsidP="00426130">
      <w:pPr>
        <w:pStyle w:val="a0"/>
        <w:numPr>
          <w:ilvl w:val="0"/>
          <w:numId w:val="0"/>
        </w:numPr>
        <w:jc w:val="both"/>
        <w:rPr>
          <w:lang w:val="ka-GE"/>
        </w:rPr>
      </w:pPr>
      <w:bookmarkStart w:id="4" w:name="_Toc462407871"/>
      <w:r>
        <w:rPr>
          <w:lang w:val="ka-GE"/>
        </w:rPr>
        <w:t xml:space="preserve"> </w:t>
      </w:r>
    </w:p>
    <w:p w14:paraId="27B9CBCB" w14:textId="4C53D587" w:rsidR="00915548" w:rsidRDefault="00915548" w:rsidP="00426130">
      <w:pPr>
        <w:pStyle w:val="a"/>
        <w:numPr>
          <w:ilvl w:val="0"/>
          <w:numId w:val="0"/>
        </w:numPr>
        <w:ind w:left="360" w:hanging="360"/>
      </w:pPr>
      <w:bookmarkStart w:id="5" w:name="_Toc32496336"/>
      <w:r>
        <w:t>ინსტრუქცია მონაწილეთათვის</w:t>
      </w:r>
      <w:bookmarkEnd w:id="5"/>
    </w:p>
    <w:p w14:paraId="3160E1B8" w14:textId="77777777" w:rsidR="003C4035" w:rsidRDefault="003C4035" w:rsidP="00426130">
      <w:pPr>
        <w:rPr>
          <w:lang w:val="ka-GE"/>
        </w:rPr>
      </w:pPr>
    </w:p>
    <w:p w14:paraId="4343DAB4" w14:textId="31E1CC1D" w:rsidR="00915548" w:rsidRDefault="00F96F1F" w:rsidP="00426130">
      <w:pPr>
        <w:rPr>
          <w:lang w:val="ka-GE"/>
        </w:rPr>
      </w:pPr>
      <w:r>
        <w:rPr>
          <w:lang w:val="ka-GE"/>
        </w:rPr>
        <w:t>ფასთა გამოკითხვის</w:t>
      </w:r>
      <w:r w:rsidR="00651AAE">
        <w:rPr>
          <w:lang w:val="ka-GE"/>
        </w:rPr>
        <w:t xml:space="preserve"> მიმდინარეობის განმავლობაში </w:t>
      </w:r>
      <w:r w:rsidR="007C5AE6">
        <w:rPr>
          <w:lang w:val="ka-GE"/>
        </w:rPr>
        <w:t xml:space="preserve">პრეტენდენტებმა </w:t>
      </w:r>
      <w:r>
        <w:rPr>
          <w:lang w:val="ka-GE"/>
        </w:rPr>
        <w:t xml:space="preserve">საკონტაქტო პირს უნდა მიაწოდონ წინამდებარე </w:t>
      </w:r>
      <w:r w:rsidR="00AF24D5">
        <w:rPr>
          <w:lang w:val="ka-GE"/>
        </w:rPr>
        <w:t>დოკუმენტით</w:t>
      </w:r>
      <w:r w:rsidR="00915548">
        <w:rPr>
          <w:lang w:val="ka-GE"/>
        </w:rPr>
        <w:t xml:space="preserve"> გათვალისწინებული ყველა დოკუმენტი</w:t>
      </w:r>
      <w:r w:rsidR="0000596D">
        <w:rPr>
          <w:lang w:val="ka-GE"/>
        </w:rPr>
        <w:t xml:space="preserve"> და შეთავაზება.</w:t>
      </w:r>
    </w:p>
    <w:p w14:paraId="3095C373" w14:textId="77777777" w:rsidR="00651AAE" w:rsidRDefault="00651AAE" w:rsidP="00426130">
      <w:pPr>
        <w:rPr>
          <w:lang w:val="ka-GE"/>
        </w:rPr>
      </w:pPr>
    </w:p>
    <w:p w14:paraId="7C77D636" w14:textId="7E06513B" w:rsidR="00651AAE" w:rsidRDefault="00F96F1F" w:rsidP="00426130">
      <w:pPr>
        <w:rPr>
          <w:lang w:val="ka-GE"/>
        </w:rPr>
      </w:pPr>
      <w:r>
        <w:rPr>
          <w:lang w:val="ka-GE"/>
        </w:rPr>
        <w:t xml:space="preserve">ფასთა გამოკითხვის </w:t>
      </w:r>
      <w:r w:rsidR="00651AAE">
        <w:rPr>
          <w:lang w:val="ka-GE"/>
        </w:rPr>
        <w:t>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იმეილით ან ტელეფონით.</w:t>
      </w:r>
    </w:p>
    <w:p w14:paraId="1C61C1BE" w14:textId="77777777" w:rsidR="00651AAE" w:rsidRDefault="00651AAE" w:rsidP="00426130">
      <w:pPr>
        <w:rPr>
          <w:lang w:val="ka-GE"/>
        </w:rPr>
      </w:pPr>
    </w:p>
    <w:p w14:paraId="31F5551B" w14:textId="27C080A7" w:rsidR="0065283D" w:rsidRPr="0065283D" w:rsidRDefault="00DE36D3" w:rsidP="00426130">
      <w:pPr>
        <w:rPr>
          <w:lang w:val="ka-GE"/>
        </w:rPr>
      </w:pPr>
      <w:r>
        <w:rPr>
          <w:lang w:val="ka-GE"/>
        </w:rPr>
        <w:t xml:space="preserve">ფასთა გამოკითხვის </w:t>
      </w:r>
      <w:r w:rsidR="00651AAE">
        <w:rPr>
          <w:lang w:val="ka-GE"/>
        </w:rPr>
        <w:t xml:space="preserve">დასრულების შემდეგ </w:t>
      </w:r>
      <w:r w:rsidR="00AD417E">
        <w:rPr>
          <w:lang w:val="ka-GE"/>
        </w:rPr>
        <w:t>კომისია განიხილავს მოწოდებულ ინფორმაციას და გამოავლენს საუკეთესო პირობის მომწოდებელს.</w:t>
      </w:r>
      <w:r w:rsidR="0065283D">
        <w:rPr>
          <w:lang w:val="ka-GE"/>
        </w:rPr>
        <w:t xml:space="preserve"> </w:t>
      </w:r>
    </w:p>
    <w:p w14:paraId="392EBF8B" w14:textId="52EF7693" w:rsidR="006114D2" w:rsidRDefault="006114D2" w:rsidP="00426130">
      <w:pPr>
        <w:rPr>
          <w:lang w:val="ka-GE"/>
        </w:rPr>
      </w:pPr>
    </w:p>
    <w:p w14:paraId="301AB1FD" w14:textId="4E9258F7" w:rsidR="0074056E" w:rsidRDefault="0074056E" w:rsidP="00426130">
      <w:pPr>
        <w:pStyle w:val="a"/>
        <w:numPr>
          <w:ilvl w:val="0"/>
          <w:numId w:val="0"/>
        </w:numPr>
        <w:ind w:left="360" w:hanging="360"/>
      </w:pPr>
      <w:bookmarkStart w:id="6" w:name="_Toc32496337"/>
      <w:r>
        <w:t>ტერმინთა განმატრება</w:t>
      </w:r>
      <w:bookmarkEnd w:id="6"/>
    </w:p>
    <w:p w14:paraId="6ACB79B0" w14:textId="2505965D" w:rsidR="000745D8" w:rsidRDefault="000745D8" w:rsidP="00426130">
      <w:pPr>
        <w:pStyle w:val="a0"/>
        <w:numPr>
          <w:ilvl w:val="0"/>
          <w:numId w:val="0"/>
        </w:numPr>
        <w:jc w:val="both"/>
        <w:rPr>
          <w:lang w:val="ka-GE"/>
        </w:rPr>
      </w:pPr>
      <w:r w:rsidRPr="000745D8">
        <w:rPr>
          <w:b/>
          <w:lang w:val="ka-GE"/>
        </w:rPr>
        <w:t>დამზღვევი</w:t>
      </w:r>
      <w:r>
        <w:t xml:space="preserve"> - </w:t>
      </w:r>
      <w:r w:rsidR="002359A5">
        <w:rPr>
          <w:lang w:val="ka-GE"/>
        </w:rPr>
        <w:t>სს საქართველოს ბანკი</w:t>
      </w:r>
      <w:r w:rsidR="006B43A5">
        <w:rPr>
          <w:lang w:val="ka-GE"/>
        </w:rPr>
        <w:t>;</w:t>
      </w:r>
    </w:p>
    <w:p w14:paraId="6EFCA6DB" w14:textId="77777777" w:rsidR="005B0418" w:rsidRPr="00443865" w:rsidRDefault="005B0418" w:rsidP="00426130">
      <w:pPr>
        <w:pStyle w:val="a0"/>
        <w:numPr>
          <w:ilvl w:val="0"/>
          <w:numId w:val="0"/>
        </w:numPr>
        <w:jc w:val="both"/>
      </w:pPr>
    </w:p>
    <w:p w14:paraId="4E198EBB" w14:textId="5B172E8A" w:rsidR="000745D8" w:rsidRDefault="000745D8" w:rsidP="00426130">
      <w:pPr>
        <w:pStyle w:val="a0"/>
        <w:numPr>
          <w:ilvl w:val="0"/>
          <w:numId w:val="0"/>
        </w:numPr>
        <w:jc w:val="both"/>
        <w:rPr>
          <w:lang w:val="ka-GE"/>
        </w:rPr>
      </w:pPr>
      <w:r w:rsidRPr="000745D8">
        <w:rPr>
          <w:b/>
        </w:rPr>
        <w:t>RFP</w:t>
      </w:r>
      <w:r>
        <w:t xml:space="preserve"> - </w:t>
      </w:r>
      <w:r>
        <w:rPr>
          <w:lang w:val="ka-GE"/>
        </w:rPr>
        <w:t>წინამდებარე ფასთა გამოკითხივს დოკუმენტი</w:t>
      </w:r>
      <w:r w:rsidR="006B43A5">
        <w:rPr>
          <w:lang w:val="ka-GE"/>
        </w:rPr>
        <w:t>;</w:t>
      </w:r>
    </w:p>
    <w:p w14:paraId="5A54EB2E" w14:textId="77777777" w:rsidR="005B0418" w:rsidRDefault="005B0418" w:rsidP="00426130">
      <w:pPr>
        <w:pStyle w:val="a0"/>
        <w:numPr>
          <w:ilvl w:val="0"/>
          <w:numId w:val="0"/>
        </w:numPr>
        <w:jc w:val="both"/>
        <w:rPr>
          <w:lang w:val="ka-GE"/>
        </w:rPr>
      </w:pPr>
    </w:p>
    <w:p w14:paraId="5F6BED52" w14:textId="79C13A8F" w:rsidR="0074056E" w:rsidRPr="00F127A6" w:rsidRDefault="0074056E" w:rsidP="00426130">
      <w:pPr>
        <w:pStyle w:val="a0"/>
        <w:numPr>
          <w:ilvl w:val="0"/>
          <w:numId w:val="0"/>
        </w:numPr>
        <w:jc w:val="both"/>
        <w:rPr>
          <w:lang w:val="ka-GE"/>
        </w:rPr>
      </w:pPr>
      <w:r w:rsidRPr="000745D8">
        <w:rPr>
          <w:b/>
          <w:lang w:val="ka-GE"/>
        </w:rPr>
        <w:t>მზღვეველი</w:t>
      </w:r>
      <w:r w:rsidR="00443865">
        <w:t xml:space="preserve"> - </w:t>
      </w:r>
      <w:r w:rsidR="00F127A6">
        <w:rPr>
          <w:lang w:val="ka-GE"/>
        </w:rPr>
        <w:t>ფასთა გამოკითხვაში გამარჯვებული ორგანიზაცია, რომელთანაც გაფორმდება ხელშეკრულება;</w:t>
      </w:r>
    </w:p>
    <w:p w14:paraId="139C733A" w14:textId="77777777" w:rsidR="005B0418" w:rsidRPr="00443865" w:rsidRDefault="005B0418" w:rsidP="00426130">
      <w:pPr>
        <w:pStyle w:val="a0"/>
        <w:numPr>
          <w:ilvl w:val="0"/>
          <w:numId w:val="0"/>
        </w:numPr>
        <w:jc w:val="both"/>
        <w:rPr>
          <w:lang w:val="ka-GE"/>
        </w:rPr>
      </w:pPr>
    </w:p>
    <w:p w14:paraId="25194583" w14:textId="69B3AE20" w:rsidR="00443865" w:rsidRDefault="00443865" w:rsidP="00426130">
      <w:pPr>
        <w:pStyle w:val="a0"/>
        <w:numPr>
          <w:ilvl w:val="0"/>
          <w:numId w:val="0"/>
        </w:numPr>
        <w:jc w:val="both"/>
        <w:rPr>
          <w:lang w:val="ka-GE"/>
        </w:rPr>
      </w:pPr>
      <w:r w:rsidRPr="000745D8">
        <w:rPr>
          <w:b/>
          <w:lang w:val="ka-GE"/>
        </w:rPr>
        <w:t>ავტოტრანსპორტის საბაზრო ღირებულება</w:t>
      </w:r>
      <w:r w:rsidR="000745D8">
        <w:rPr>
          <w:lang w:val="ka-GE"/>
        </w:rPr>
        <w:t xml:space="preserve">  - </w:t>
      </w:r>
      <w:r w:rsidRPr="00443865">
        <w:rPr>
          <w:lang w:val="ka-GE"/>
        </w:rPr>
        <w:t>ფულადი თანხა, რომელიც საჭიროა ადგილობრივ ბაზარზე დაზღვეული ავტოტრანსპორტის ანალოგიური მარკის, მოდელის და სხვა მახასიათებლების მქონე ავტოტრანსპორტის შესაძენად;</w:t>
      </w:r>
    </w:p>
    <w:p w14:paraId="2D2BE86E" w14:textId="77777777" w:rsidR="005B0418" w:rsidRDefault="005B0418" w:rsidP="00426130">
      <w:pPr>
        <w:pStyle w:val="a0"/>
        <w:numPr>
          <w:ilvl w:val="0"/>
          <w:numId w:val="0"/>
        </w:numPr>
        <w:jc w:val="both"/>
        <w:rPr>
          <w:lang w:val="ka-GE"/>
        </w:rPr>
      </w:pPr>
    </w:p>
    <w:p w14:paraId="64EE463A" w14:textId="4A71E76D" w:rsidR="00443865" w:rsidRDefault="00443865" w:rsidP="00426130">
      <w:pPr>
        <w:pStyle w:val="a0"/>
        <w:numPr>
          <w:ilvl w:val="0"/>
          <w:numId w:val="0"/>
        </w:numPr>
        <w:jc w:val="both"/>
        <w:rPr>
          <w:lang w:val="ka-GE"/>
        </w:rPr>
      </w:pPr>
      <w:r w:rsidRPr="000745D8">
        <w:rPr>
          <w:b/>
          <w:lang w:val="ka-GE"/>
        </w:rPr>
        <w:t>სადაზღვევო შემთხვევა</w:t>
      </w:r>
      <w:r>
        <w:rPr>
          <w:lang w:val="ka-GE"/>
        </w:rPr>
        <w:t xml:space="preserve"> - </w:t>
      </w:r>
      <w:r w:rsidRPr="00443865">
        <w:rPr>
          <w:lang w:val="ka-GE"/>
        </w:rPr>
        <w:t>მოვლენა, რომლის დადგომის შედეგად წარმოიშობა მზღვეველის ვალდებულება, გასცეს სადაზღვევო ანაზღაურება წინამდებარე ხელშეკრულების პირობების შესაბამისად;</w:t>
      </w:r>
    </w:p>
    <w:p w14:paraId="0EC80BAE" w14:textId="77777777" w:rsidR="005B0418" w:rsidRDefault="005B0418" w:rsidP="00426130">
      <w:pPr>
        <w:pStyle w:val="a0"/>
        <w:numPr>
          <w:ilvl w:val="0"/>
          <w:numId w:val="0"/>
        </w:numPr>
        <w:jc w:val="both"/>
        <w:rPr>
          <w:lang w:val="ka-GE"/>
        </w:rPr>
      </w:pPr>
    </w:p>
    <w:p w14:paraId="1F6938CE" w14:textId="37342453" w:rsidR="0074056E" w:rsidRDefault="00443865" w:rsidP="00426130">
      <w:pPr>
        <w:pStyle w:val="a0"/>
        <w:numPr>
          <w:ilvl w:val="0"/>
          <w:numId w:val="0"/>
        </w:numPr>
        <w:jc w:val="both"/>
        <w:rPr>
          <w:lang w:val="ka-GE"/>
        </w:rPr>
      </w:pPr>
      <w:r w:rsidRPr="000745D8">
        <w:rPr>
          <w:b/>
          <w:lang w:val="ka-GE"/>
        </w:rPr>
        <w:t>სადაზღვევო პოლისი / პოლისი</w:t>
      </w:r>
      <w:r>
        <w:rPr>
          <w:lang w:val="ka-GE"/>
        </w:rPr>
        <w:t xml:space="preserve"> -</w:t>
      </w:r>
      <w:r w:rsidRPr="00443865">
        <w:rPr>
          <w:lang w:val="ka-GE"/>
        </w:rPr>
        <w:t xml:space="preserve"> ხელშეკრულების საფუძველზე განხორციელებული დაზღვევის დამადასტურებელი დოკუმენტი;</w:t>
      </w:r>
    </w:p>
    <w:p w14:paraId="66625B5E" w14:textId="5EEE41D8" w:rsidR="004779A3" w:rsidRDefault="004779A3" w:rsidP="00426130">
      <w:pPr>
        <w:pStyle w:val="a0"/>
        <w:numPr>
          <w:ilvl w:val="0"/>
          <w:numId w:val="0"/>
        </w:numPr>
        <w:jc w:val="both"/>
        <w:rPr>
          <w:lang w:val="ka-GE"/>
        </w:rPr>
      </w:pPr>
    </w:p>
    <w:p w14:paraId="7560D5D4" w14:textId="2BF230BE" w:rsidR="004779A3" w:rsidRDefault="004779A3" w:rsidP="00426130">
      <w:pPr>
        <w:pStyle w:val="a0"/>
        <w:numPr>
          <w:ilvl w:val="0"/>
          <w:numId w:val="0"/>
        </w:numPr>
        <w:jc w:val="both"/>
        <w:rPr>
          <w:lang w:val="ka-GE"/>
        </w:rPr>
      </w:pPr>
      <w:r w:rsidRPr="004779A3">
        <w:rPr>
          <w:b/>
          <w:lang w:val="ka-GE"/>
        </w:rPr>
        <w:t>სადაზღვევო ლიმიტი</w:t>
      </w:r>
      <w:r w:rsidR="00607D8E">
        <w:rPr>
          <w:b/>
          <w:lang w:val="ka-GE"/>
        </w:rPr>
        <w:t xml:space="preserve"> / ლიმიტი</w:t>
      </w:r>
      <w:r w:rsidRPr="004779A3">
        <w:rPr>
          <w:lang w:val="ka-GE"/>
        </w:rPr>
        <w:t xml:space="preserve"> </w:t>
      </w:r>
      <w:r>
        <w:rPr>
          <w:lang w:val="ka-GE"/>
        </w:rPr>
        <w:t>-</w:t>
      </w:r>
      <w:r w:rsidRPr="004779A3">
        <w:rPr>
          <w:lang w:val="ka-GE"/>
        </w:rPr>
        <w:t xml:space="preserve"> თანხა, რომლის ფარგლებშიც გაიცემა სადაზღვევო ანაზღაურება</w:t>
      </w:r>
      <w:r w:rsidR="00F548B8">
        <w:rPr>
          <w:lang w:val="ka-GE"/>
        </w:rPr>
        <w:t>;</w:t>
      </w:r>
    </w:p>
    <w:p w14:paraId="0544B8FA" w14:textId="647D80EB" w:rsidR="00F548B8" w:rsidRDefault="00F548B8" w:rsidP="00426130">
      <w:pPr>
        <w:pStyle w:val="a0"/>
        <w:numPr>
          <w:ilvl w:val="0"/>
          <w:numId w:val="0"/>
        </w:numPr>
        <w:jc w:val="both"/>
        <w:rPr>
          <w:lang w:val="ka-GE"/>
        </w:rPr>
      </w:pPr>
    </w:p>
    <w:p w14:paraId="3DC7B5A0" w14:textId="6E173148" w:rsidR="00F548B8" w:rsidRDefault="00F548B8" w:rsidP="00426130">
      <w:pPr>
        <w:pStyle w:val="a0"/>
        <w:numPr>
          <w:ilvl w:val="0"/>
          <w:numId w:val="0"/>
        </w:numPr>
        <w:jc w:val="both"/>
        <w:rPr>
          <w:lang w:val="ka-GE"/>
        </w:rPr>
      </w:pPr>
      <w:r w:rsidRPr="00F548B8">
        <w:rPr>
          <w:b/>
          <w:lang w:val="ka-GE"/>
        </w:rPr>
        <w:t>სადაზღვევო ანაზღაურება</w:t>
      </w:r>
      <w:r w:rsidRPr="00F548B8">
        <w:rPr>
          <w:lang w:val="ka-GE"/>
        </w:rPr>
        <w:t xml:space="preserve"> - თანხა, რომელიც სადაზღვევო შემთხვევის დადგომისას გაიცემა მზღვეველის მიერ მოსარგებლის სახელზე;</w:t>
      </w:r>
    </w:p>
    <w:p w14:paraId="0420760A" w14:textId="435DED9E" w:rsidR="00A178C2" w:rsidRDefault="00A178C2" w:rsidP="00426130">
      <w:pPr>
        <w:pStyle w:val="a0"/>
        <w:numPr>
          <w:ilvl w:val="0"/>
          <w:numId w:val="0"/>
        </w:numPr>
        <w:jc w:val="both"/>
      </w:pPr>
    </w:p>
    <w:p w14:paraId="0571AEC7" w14:textId="71DB680A" w:rsidR="00786C90" w:rsidRPr="00131AA7" w:rsidRDefault="00853A8B" w:rsidP="00426130">
      <w:pPr>
        <w:pStyle w:val="a0"/>
        <w:numPr>
          <w:ilvl w:val="0"/>
          <w:numId w:val="0"/>
        </w:numPr>
        <w:jc w:val="both"/>
        <w:rPr>
          <w:lang w:val="ka-GE"/>
        </w:rPr>
      </w:pPr>
      <w:r w:rsidRPr="00853A8B">
        <w:rPr>
          <w:b/>
        </w:rPr>
        <w:t>ფრანშიზა</w:t>
      </w:r>
      <w:r>
        <w:t xml:space="preserve"> - </w:t>
      </w:r>
      <w:r w:rsidRPr="00853A8B">
        <w:t>შესაბამის სადაზღვევო პოლისში მითითებული არანაზღაურებადი მინიმუმი, რომელზეც მზღვეველი არ არის პასუხისმგებელი და რომელიც აკლდება ზარალის ოდენობას;</w:t>
      </w:r>
    </w:p>
    <w:p w14:paraId="12E00605" w14:textId="27D4DC34" w:rsidR="0082350A" w:rsidRPr="00675024" w:rsidRDefault="0082350A" w:rsidP="00426130">
      <w:pPr>
        <w:pStyle w:val="a"/>
        <w:numPr>
          <w:ilvl w:val="0"/>
          <w:numId w:val="0"/>
        </w:numPr>
        <w:ind w:left="360" w:hanging="360"/>
      </w:pPr>
      <w:bookmarkStart w:id="7" w:name="_Toc32496338"/>
      <w:r>
        <w:t>მონაწილეობის პირობები</w:t>
      </w:r>
      <w:bookmarkEnd w:id="7"/>
    </w:p>
    <w:p w14:paraId="51908C3D" w14:textId="77777777" w:rsidR="003C4035" w:rsidRDefault="003C4035" w:rsidP="00426130">
      <w:pPr>
        <w:rPr>
          <w:lang w:val="ka-GE"/>
        </w:rPr>
      </w:pPr>
    </w:p>
    <w:p w14:paraId="4EC87EB1" w14:textId="1DA99C96" w:rsidR="0047356C" w:rsidRPr="008066D0" w:rsidRDefault="008066D0" w:rsidP="00426130">
      <w:pPr>
        <w:rPr>
          <w:color w:val="000000" w:themeColor="text1"/>
          <w:lang w:val="ka-GE"/>
        </w:rPr>
      </w:pPr>
      <w:r w:rsidRPr="008066D0">
        <w:rPr>
          <w:color w:val="000000" w:themeColor="text1"/>
          <w:lang w:val="ka-GE"/>
        </w:rPr>
        <w:t>ფასთა გამოკითხვის მიზანია</w:t>
      </w:r>
      <w:r w:rsidR="0082350A" w:rsidRPr="008066D0">
        <w:rPr>
          <w:color w:val="000000" w:themeColor="text1"/>
          <w:lang w:val="ka-GE"/>
        </w:rPr>
        <w:t xml:space="preserve"> გამარჯვებულთან გენერალური ხელშეკრულების </w:t>
      </w:r>
      <w:r w:rsidRPr="008066D0">
        <w:rPr>
          <w:color w:val="000000" w:themeColor="text1"/>
          <w:lang w:val="ka-GE"/>
        </w:rPr>
        <w:t xml:space="preserve">გაფორმება, </w:t>
      </w:r>
      <w:r w:rsidR="0082350A" w:rsidRPr="008066D0">
        <w:rPr>
          <w:color w:val="000000" w:themeColor="text1"/>
          <w:lang w:val="ka-GE"/>
        </w:rPr>
        <w:t>რომლის მიხედვითაც განისაზღვრება</w:t>
      </w:r>
      <w:r w:rsidRPr="008066D0">
        <w:rPr>
          <w:color w:val="000000" w:themeColor="text1"/>
          <w:lang w:val="ka-GE"/>
        </w:rPr>
        <w:t xml:space="preserve"> სადაზღვევო</w:t>
      </w:r>
      <w:r w:rsidR="00C1441C">
        <w:rPr>
          <w:color w:val="000000" w:themeColor="text1"/>
          <w:lang w:val="ka-GE"/>
        </w:rPr>
        <w:t xml:space="preserve"> პოლისების შესყიდვის </w:t>
      </w:r>
      <w:r w:rsidR="0082350A" w:rsidRPr="008066D0">
        <w:rPr>
          <w:color w:val="000000" w:themeColor="text1"/>
          <w:lang w:val="ka-GE"/>
        </w:rPr>
        <w:t>ფარგლებში მხარეთა შორის თანამშრომლობის ძირითადი</w:t>
      </w:r>
      <w:r w:rsidR="0082350A" w:rsidRPr="008066D0">
        <w:rPr>
          <w:color w:val="000000" w:themeColor="text1"/>
        </w:rPr>
        <w:t xml:space="preserve"> </w:t>
      </w:r>
      <w:r w:rsidR="0082350A" w:rsidRPr="008066D0">
        <w:rPr>
          <w:color w:val="000000" w:themeColor="text1"/>
          <w:lang w:val="ka-GE"/>
        </w:rPr>
        <w:t>პირობები</w:t>
      </w:r>
      <w:r w:rsidR="0082350A" w:rsidRPr="008066D0">
        <w:rPr>
          <w:color w:val="000000" w:themeColor="text1"/>
        </w:rPr>
        <w:t xml:space="preserve"> </w:t>
      </w:r>
      <w:r w:rsidR="0082350A" w:rsidRPr="008066D0">
        <w:rPr>
          <w:color w:val="000000" w:themeColor="text1"/>
          <w:lang w:val="ka-GE"/>
        </w:rPr>
        <w:t>(შემდგომში - ხელშეკრულება).</w:t>
      </w:r>
    </w:p>
    <w:p w14:paraId="36AE9B1C" w14:textId="77777777" w:rsidR="0047356C" w:rsidRDefault="0047356C" w:rsidP="00426130">
      <w:pPr>
        <w:rPr>
          <w:lang w:val="ka-GE"/>
        </w:rPr>
      </w:pPr>
    </w:p>
    <w:p w14:paraId="7DA4459B" w14:textId="0CC8676B" w:rsidR="0082350A" w:rsidRDefault="0082350A" w:rsidP="00426130">
      <w:pPr>
        <w:rPr>
          <w:lang w:val="ka-GE"/>
        </w:rPr>
      </w:pPr>
      <w:r>
        <w:rPr>
          <w:lang w:val="ka-GE"/>
        </w:rPr>
        <w:t>ამასთან ურთიერთანამშრომლობის საორიენტაციო საერთო</w:t>
      </w:r>
      <w:r>
        <w:t xml:space="preserve"> </w:t>
      </w:r>
      <w:r>
        <w:rPr>
          <w:lang w:val="ka-GE"/>
        </w:rPr>
        <w:t xml:space="preserve">ვადა შეადგენს </w:t>
      </w:r>
      <w:r w:rsidR="00A62A2F">
        <w:t>12</w:t>
      </w:r>
      <w:r w:rsidR="00A62A2F">
        <w:rPr>
          <w:lang w:val="ka-GE"/>
        </w:rPr>
        <w:t xml:space="preserve"> (თორმეტი)</w:t>
      </w:r>
      <w:r w:rsidR="008066D0">
        <w:rPr>
          <w:lang w:val="ka-GE"/>
        </w:rPr>
        <w:t xml:space="preserve"> თვეს.</w:t>
      </w:r>
      <w:r w:rsidR="00A62A2F">
        <w:rPr>
          <w:lang w:val="ka-GE"/>
        </w:rPr>
        <w:t xml:space="preserve"> </w:t>
      </w:r>
    </w:p>
    <w:p w14:paraId="3A3587E0" w14:textId="77777777" w:rsidR="0082350A" w:rsidRDefault="0082350A" w:rsidP="00426130">
      <w:pPr>
        <w:rPr>
          <w:lang w:val="ka-GE"/>
        </w:rPr>
      </w:pPr>
    </w:p>
    <w:p w14:paraId="32AA7A90" w14:textId="6D7AB246" w:rsidR="0082350A" w:rsidRDefault="0082350A" w:rsidP="00426130">
      <w:pPr>
        <w:rPr>
          <w:lang w:val="ka-GE"/>
        </w:rPr>
      </w:pPr>
      <w:r w:rsidRPr="002D6FB3">
        <w:rPr>
          <w:lang w:val="ka-GE"/>
        </w:rPr>
        <w:t xml:space="preserve">ხელშეკრულების და წინამდებარე დოკუმენტის პირობებს შორის წინააღმდეგობის შემთხვევაში უპირატესობა </w:t>
      </w:r>
      <w:r w:rsidRPr="004F10D7">
        <w:rPr>
          <w:lang w:val="ka-GE"/>
        </w:rPr>
        <w:t>მიენიჭება ხელშეკრულების პირობებს.</w:t>
      </w:r>
    </w:p>
    <w:p w14:paraId="17161859" w14:textId="734FEAB6" w:rsidR="0018744A" w:rsidRDefault="0018744A" w:rsidP="00426130">
      <w:pPr>
        <w:rPr>
          <w:lang w:val="ka-GE"/>
        </w:rPr>
      </w:pPr>
    </w:p>
    <w:p w14:paraId="5DF28F12" w14:textId="294715DC" w:rsidR="0018744A" w:rsidRPr="001A1C3B" w:rsidRDefault="0018744A" w:rsidP="00426130">
      <w:pPr>
        <w:rPr>
          <w:color w:val="000000" w:themeColor="text1"/>
          <w:lang w:val="ka-GE"/>
        </w:rPr>
      </w:pPr>
      <w:r w:rsidRPr="001A1C3B">
        <w:rPr>
          <w:color w:val="000000" w:themeColor="text1"/>
          <w:lang w:val="ka-GE"/>
        </w:rPr>
        <w:t xml:space="preserve">ბანკი უფლებას იტოვებს </w:t>
      </w:r>
      <w:r w:rsidR="00B66133" w:rsidRPr="001A1C3B">
        <w:rPr>
          <w:color w:val="000000" w:themeColor="text1"/>
          <w:lang w:val="ka-GE"/>
        </w:rPr>
        <w:t>ფასთა გამოკითხვის</w:t>
      </w:r>
      <w:r w:rsidRPr="001A1C3B">
        <w:rPr>
          <w:color w:val="000000" w:themeColor="text1"/>
          <w:lang w:val="ka-GE"/>
        </w:rPr>
        <w:t xml:space="preserve"> ჩატარების შედეგად ხელშეკრულება გააფორმოს რამოდენიმე მომწოდებელთან და ამ მიზნით </w:t>
      </w:r>
      <w:r w:rsidR="001A1C3B">
        <w:rPr>
          <w:color w:val="000000" w:themeColor="text1"/>
          <w:lang w:val="ka-GE"/>
        </w:rPr>
        <w:t>პოლისები</w:t>
      </w:r>
      <w:r w:rsidRPr="001A1C3B">
        <w:rPr>
          <w:color w:val="000000" w:themeColor="text1"/>
          <w:lang w:val="ka-GE"/>
        </w:rPr>
        <w:t xml:space="preserve"> გადაანაწილოს საკუთარი შეხედულებისამებრ.</w:t>
      </w:r>
    </w:p>
    <w:p w14:paraId="115C55A0" w14:textId="44A6FEAE" w:rsidR="0065283D" w:rsidRDefault="0065283D" w:rsidP="00426130">
      <w:pPr>
        <w:rPr>
          <w:lang w:val="ka-GE"/>
        </w:rPr>
      </w:pPr>
    </w:p>
    <w:p w14:paraId="1B5351CD" w14:textId="361931F1" w:rsidR="00DE3490" w:rsidRDefault="00DE3490" w:rsidP="00426130">
      <w:pPr>
        <w:rPr>
          <w:lang w:val="ka-GE"/>
        </w:rPr>
      </w:pPr>
      <w:r>
        <w:rPr>
          <w:lang w:val="ka-GE"/>
        </w:rPr>
        <w:t xml:space="preserve">გთხოვთ გაითვალისწინოთ, რომ წინამდებარე </w:t>
      </w:r>
      <w:r w:rsidR="00BA32B1">
        <w:rPr>
          <w:lang w:val="ka-GE"/>
        </w:rPr>
        <w:t>ფასთა გამოკითხვა</w:t>
      </w:r>
      <w:r w:rsidR="00007700">
        <w:rPr>
          <w:lang w:val="ka-GE"/>
        </w:rPr>
        <w:t xml:space="preserve"> </w:t>
      </w:r>
      <w:r>
        <w:rPr>
          <w:lang w:val="ka-GE"/>
        </w:rPr>
        <w:t xml:space="preserve">არ ავალდებულებს ბანკს რომელიმე პრეტენდენტთან ხელშეკრულების გაფორმებას, ამასთანავე ბანკი იტოვებს უფლებას ნებისმიერ ეტაპზე შეწყვიტოს ან გადაავადოს </w:t>
      </w:r>
      <w:r w:rsidR="002263B3">
        <w:rPr>
          <w:lang w:val="ka-GE"/>
        </w:rPr>
        <w:t>ფასთა გამოკითხვა.</w:t>
      </w:r>
      <w:r>
        <w:rPr>
          <w:lang w:val="ka-GE"/>
        </w:rPr>
        <w:t xml:space="preserve"> </w:t>
      </w:r>
    </w:p>
    <w:p w14:paraId="2553974C" w14:textId="77777777" w:rsidR="0082350A" w:rsidRDefault="0082350A" w:rsidP="00426130">
      <w:pPr>
        <w:rPr>
          <w:lang w:val="ka-GE"/>
        </w:rPr>
      </w:pPr>
    </w:p>
    <w:p w14:paraId="5C040E67" w14:textId="0821A8FA" w:rsidR="006114D2" w:rsidRPr="00675024" w:rsidRDefault="006114D2" w:rsidP="00426130">
      <w:pPr>
        <w:pStyle w:val="a"/>
        <w:numPr>
          <w:ilvl w:val="0"/>
          <w:numId w:val="0"/>
        </w:numPr>
        <w:ind w:left="360" w:hanging="360"/>
      </w:pPr>
      <w:bookmarkStart w:id="8" w:name="_Toc32496339"/>
      <w:r>
        <w:t>ანგარიშსწორების პირობა</w:t>
      </w:r>
      <w:bookmarkEnd w:id="8"/>
    </w:p>
    <w:p w14:paraId="0E5C41CF" w14:textId="36D2C730" w:rsidR="006114D2" w:rsidRDefault="006114D2" w:rsidP="00426130"/>
    <w:p w14:paraId="24FFC908" w14:textId="4352538D" w:rsidR="007E5751" w:rsidRPr="007E5751" w:rsidRDefault="00A5598E" w:rsidP="00426130">
      <w:pPr>
        <w:rPr>
          <w:lang w:val="ka-GE"/>
        </w:rPr>
      </w:pPr>
      <w:r>
        <w:rPr>
          <w:lang w:val="ka-GE"/>
        </w:rPr>
        <w:t xml:space="preserve">სატენდერო </w:t>
      </w:r>
      <w:r w:rsidR="007E5751">
        <w:rPr>
          <w:lang w:val="ka-GE"/>
        </w:rPr>
        <w:t>წინადადება უნდა იყოს</w:t>
      </w:r>
      <w:r w:rsidR="00743539">
        <w:rPr>
          <w:lang w:val="ka-GE"/>
        </w:rPr>
        <w:t xml:space="preserve"> საქართველოს</w:t>
      </w:r>
      <w:r w:rsidR="007E5751">
        <w:rPr>
          <w:lang w:val="ka-GE"/>
        </w:rPr>
        <w:t xml:space="preserve"> ეროვნულ ვალუტაში - </w:t>
      </w:r>
      <w:r w:rsidR="007E5751" w:rsidRPr="00176B18">
        <w:rPr>
          <w:b/>
          <w:lang w:val="ka-GE"/>
        </w:rPr>
        <w:t>ლარში</w:t>
      </w:r>
      <w:r w:rsidR="007E5751">
        <w:rPr>
          <w:lang w:val="ka-GE"/>
        </w:rPr>
        <w:t xml:space="preserve"> და მოიცავდეს კანონმდებლობით გათვალისწინებულ</w:t>
      </w:r>
      <w:r w:rsidR="00743539">
        <w:rPr>
          <w:lang w:val="ka-GE"/>
        </w:rPr>
        <w:t xml:space="preserve"> გადასახადებს და გადასახდელებს</w:t>
      </w:r>
      <w:r w:rsidR="007E5751">
        <w:rPr>
          <w:lang w:val="ka-GE"/>
        </w:rPr>
        <w:t>.</w:t>
      </w:r>
    </w:p>
    <w:p w14:paraId="03D0040A" w14:textId="77777777" w:rsidR="007E5751" w:rsidRDefault="007E5751" w:rsidP="00426130">
      <w:pPr>
        <w:rPr>
          <w:lang w:val="ka-GE"/>
        </w:rPr>
      </w:pPr>
    </w:p>
    <w:p w14:paraId="04556484" w14:textId="5F9ECA50" w:rsidR="006114D2" w:rsidRPr="0099085F" w:rsidRDefault="006114D2" w:rsidP="00426130">
      <w:pPr>
        <w:rPr>
          <w:color w:val="000000" w:themeColor="text1"/>
          <w:lang w:val="ka-GE"/>
        </w:rPr>
      </w:pPr>
      <w:r w:rsidRPr="0099085F">
        <w:rPr>
          <w:color w:val="000000" w:themeColor="text1"/>
          <w:lang w:val="ka-GE"/>
        </w:rPr>
        <w:t>ხელშეკრულების ფარგლებში ანგარიშსწორება</w:t>
      </w:r>
      <w:r w:rsidR="00852650" w:rsidRPr="0099085F">
        <w:rPr>
          <w:color w:val="000000" w:themeColor="text1"/>
        </w:rPr>
        <w:t xml:space="preserve"> </w:t>
      </w:r>
      <w:r w:rsidR="00852650" w:rsidRPr="0099085F">
        <w:rPr>
          <w:color w:val="000000" w:themeColor="text1"/>
          <w:lang w:val="ka-GE"/>
        </w:rPr>
        <w:t>განხორციელდება</w:t>
      </w:r>
      <w:r w:rsidR="00F1430B" w:rsidRPr="0099085F">
        <w:rPr>
          <w:color w:val="000000" w:themeColor="text1"/>
          <w:lang w:val="ka-GE"/>
        </w:rPr>
        <w:t xml:space="preserve"> </w:t>
      </w:r>
      <w:r w:rsidR="002C4FC6" w:rsidRPr="0099085F">
        <w:rPr>
          <w:color w:val="000000" w:themeColor="text1"/>
          <w:lang w:val="ka-GE"/>
        </w:rPr>
        <w:t>წელიწადში ერთხელ</w:t>
      </w:r>
      <w:r w:rsidR="00F1430B" w:rsidRPr="0099085F">
        <w:rPr>
          <w:color w:val="000000" w:themeColor="text1"/>
          <w:lang w:val="ka-GE"/>
        </w:rPr>
        <w:t xml:space="preserve"> </w:t>
      </w:r>
      <w:r w:rsidRPr="0099085F">
        <w:rPr>
          <w:color w:val="000000" w:themeColor="text1"/>
          <w:lang w:val="ka-GE"/>
        </w:rPr>
        <w:t xml:space="preserve">შესაბამისი </w:t>
      </w:r>
      <w:r w:rsidR="002C4FC6" w:rsidRPr="0099085F">
        <w:rPr>
          <w:color w:val="000000" w:themeColor="text1"/>
          <w:lang w:val="ka-GE"/>
        </w:rPr>
        <w:t xml:space="preserve">პოლისების </w:t>
      </w:r>
      <w:r w:rsidR="000C6B5C">
        <w:rPr>
          <w:color w:val="000000" w:themeColor="text1"/>
          <w:lang w:val="ka-GE"/>
        </w:rPr>
        <w:t>შესყიდვის</w:t>
      </w:r>
      <w:r w:rsidR="009042D2" w:rsidRPr="0099085F">
        <w:rPr>
          <w:color w:val="000000" w:themeColor="text1"/>
          <w:lang w:val="ka-GE"/>
        </w:rPr>
        <w:t xml:space="preserve"> და მხარეთა შორის შესაბამისი </w:t>
      </w:r>
      <w:r w:rsidRPr="0099085F">
        <w:rPr>
          <w:color w:val="000000" w:themeColor="text1"/>
          <w:lang w:val="ka-GE"/>
        </w:rPr>
        <w:t>მიღება</w:t>
      </w:r>
      <w:r w:rsidR="00677238" w:rsidRPr="0099085F">
        <w:rPr>
          <w:color w:val="000000" w:themeColor="text1"/>
          <w:lang w:val="ka-GE"/>
        </w:rPr>
        <w:t>-</w:t>
      </w:r>
      <w:r w:rsidRPr="0099085F">
        <w:rPr>
          <w:color w:val="000000" w:themeColor="text1"/>
          <w:lang w:val="ka-GE"/>
        </w:rPr>
        <w:t>ჩაბარების აქტის გაფორმებიდან 15</w:t>
      </w:r>
      <w:r w:rsidR="009042D2" w:rsidRPr="0099085F">
        <w:rPr>
          <w:color w:val="000000" w:themeColor="text1"/>
          <w:lang w:val="ka-GE"/>
        </w:rPr>
        <w:t xml:space="preserve"> (თხუთმეტი)</w:t>
      </w:r>
      <w:r w:rsidRPr="0099085F">
        <w:rPr>
          <w:color w:val="000000" w:themeColor="text1"/>
          <w:lang w:val="ka-GE"/>
        </w:rPr>
        <w:t xml:space="preserve"> საბანკო დღ</w:t>
      </w:r>
      <w:r w:rsidR="00F703CB" w:rsidRPr="0099085F">
        <w:rPr>
          <w:color w:val="000000" w:themeColor="text1"/>
          <w:lang w:val="ka-GE"/>
        </w:rPr>
        <w:t>ის ვადაში</w:t>
      </w:r>
      <w:r w:rsidRPr="0099085F">
        <w:rPr>
          <w:color w:val="000000" w:themeColor="text1"/>
          <w:lang w:val="ka-GE"/>
        </w:rPr>
        <w:t>.</w:t>
      </w:r>
    </w:p>
    <w:p w14:paraId="1D722B88" w14:textId="66A4BF7D" w:rsidR="000B19A6" w:rsidRPr="00675024" w:rsidRDefault="00A16379" w:rsidP="00426130">
      <w:pPr>
        <w:pStyle w:val="a"/>
        <w:numPr>
          <w:ilvl w:val="0"/>
          <w:numId w:val="0"/>
        </w:numPr>
        <w:ind w:left="360" w:hanging="360"/>
      </w:pPr>
      <w:bookmarkStart w:id="9" w:name="_Toc32496340"/>
      <w:bookmarkEnd w:id="4"/>
      <w:r>
        <w:t xml:space="preserve">ფასთა გამოკთვის </w:t>
      </w:r>
      <w:r w:rsidR="00605399">
        <w:t>მოთხოვნები</w:t>
      </w:r>
      <w:bookmarkEnd w:id="9"/>
    </w:p>
    <w:p w14:paraId="1C4E3526" w14:textId="6B585571" w:rsidR="00E075D5" w:rsidRDefault="00E075D5" w:rsidP="00426130">
      <w:pPr>
        <w:rPr>
          <w:lang w:val="ka-GE"/>
        </w:rPr>
      </w:pPr>
    </w:p>
    <w:p w14:paraId="55AD30A8" w14:textId="1A97670D" w:rsidR="0050509B" w:rsidRDefault="00A16379" w:rsidP="00426130">
      <w:pPr>
        <w:rPr>
          <w:rFonts w:eastAsiaTheme="minorEastAsia"/>
          <w:lang w:val="ka-GE" w:eastAsia="ja-JP"/>
        </w:rPr>
      </w:pPr>
      <w:r>
        <w:rPr>
          <w:rFonts w:eastAsiaTheme="minorEastAsia"/>
          <w:lang w:val="ka-GE" w:eastAsia="ja-JP"/>
        </w:rPr>
        <w:t>ფასთა გამოკითხვაში</w:t>
      </w:r>
      <w:r w:rsidR="002613AC">
        <w:rPr>
          <w:rFonts w:eastAsiaTheme="minorEastAsia"/>
          <w:lang w:val="ka-GE" w:eastAsia="ja-JP"/>
        </w:rPr>
        <w:t xml:space="preserve"> მონაწილეობის მისაღებად აუცილებელია ორგანიზაციამ შეავსოს </w:t>
      </w:r>
      <w:r w:rsidR="0050509B">
        <w:rPr>
          <w:rFonts w:eastAsiaTheme="minorEastAsia"/>
          <w:lang w:val="ka-GE" w:eastAsia="ja-JP"/>
        </w:rPr>
        <w:t xml:space="preserve">და ატვირთოს </w:t>
      </w:r>
      <w:r w:rsidR="00BA32B1">
        <w:rPr>
          <w:rFonts w:eastAsiaTheme="minorEastAsia"/>
          <w:lang w:val="ka-GE" w:eastAsia="ja-JP"/>
        </w:rPr>
        <w:t>RFP-ით</w:t>
      </w:r>
      <w:r w:rsidR="0050509B">
        <w:rPr>
          <w:rFonts w:eastAsiaTheme="minorEastAsia"/>
          <w:lang w:val="ka-GE" w:eastAsia="ja-JP"/>
        </w:rPr>
        <w:t xml:space="preserve"> გათვალისწინებული ყველა დანართი:</w:t>
      </w:r>
    </w:p>
    <w:p w14:paraId="12372D4D" w14:textId="77777777" w:rsidR="0050509B" w:rsidRDefault="0050509B" w:rsidP="00426130">
      <w:pPr>
        <w:rPr>
          <w:rFonts w:eastAsiaTheme="minorEastAsia"/>
          <w:lang w:val="ka-GE" w:eastAsia="ja-JP"/>
        </w:rPr>
      </w:pPr>
    </w:p>
    <w:p w14:paraId="07F1B09D" w14:textId="017DF818" w:rsidR="002613AC" w:rsidRPr="0050509B" w:rsidRDefault="002613AC" w:rsidP="00426130">
      <w:pPr>
        <w:pStyle w:val="ListParagraph"/>
        <w:numPr>
          <w:ilvl w:val="0"/>
          <w:numId w:val="15"/>
        </w:numPr>
        <w:rPr>
          <w:rFonts w:eastAsiaTheme="minorEastAsia"/>
          <w:lang w:val="ka-GE" w:eastAsia="ja-JP"/>
        </w:rPr>
      </w:pPr>
      <w:r w:rsidRPr="0050509B">
        <w:rPr>
          <w:rFonts w:eastAsiaTheme="minorEastAsia"/>
          <w:lang w:val="ka-GE" w:eastAsia="ja-JP"/>
        </w:rPr>
        <w:t>შემოთავაზებული ფასების ცხრილი</w:t>
      </w:r>
      <w:r w:rsidR="00A83151">
        <w:rPr>
          <w:rFonts w:eastAsiaTheme="minorEastAsia"/>
          <w:lang w:val="ka-GE" w:eastAsia="ja-JP"/>
        </w:rPr>
        <w:t xml:space="preserve"> (ექსელის / ვორდის ფორმატში)</w:t>
      </w:r>
      <w:r w:rsidRPr="0050509B">
        <w:rPr>
          <w:rFonts w:eastAsiaTheme="minorEastAsia"/>
          <w:lang w:val="ka-GE" w:eastAsia="ja-JP"/>
        </w:rPr>
        <w:t xml:space="preserve"> </w:t>
      </w:r>
      <w:r w:rsidRPr="0050509B">
        <w:rPr>
          <w:rFonts w:eastAsiaTheme="minorEastAsia"/>
          <w:b/>
          <w:lang w:val="ka-GE" w:eastAsia="ja-JP"/>
        </w:rPr>
        <w:t>(დანართი 1)</w:t>
      </w:r>
      <w:r w:rsidR="00F3751B" w:rsidRPr="0050509B">
        <w:rPr>
          <w:rFonts w:eastAsiaTheme="minorEastAsia"/>
          <w:b/>
          <w:lang w:val="ka-GE" w:eastAsia="ja-JP"/>
        </w:rPr>
        <w:t>;</w:t>
      </w:r>
    </w:p>
    <w:p w14:paraId="240DC5CE" w14:textId="13538D1D" w:rsidR="0050509B" w:rsidRDefault="0050509B" w:rsidP="00426130">
      <w:pPr>
        <w:pStyle w:val="ListParagraph"/>
        <w:numPr>
          <w:ilvl w:val="0"/>
          <w:numId w:val="15"/>
        </w:numPr>
        <w:rPr>
          <w:b/>
          <w:lang w:val="ka-GE"/>
        </w:rPr>
      </w:pPr>
      <w:r w:rsidRPr="008A4979">
        <w:rPr>
          <w:lang w:val="ka-GE"/>
        </w:rPr>
        <w:t>საბანკო რეკვიზიტები</w:t>
      </w:r>
      <w:r w:rsidR="00A83151">
        <w:rPr>
          <w:lang w:val="ka-GE"/>
        </w:rPr>
        <w:t xml:space="preserve"> (ხელმოწერით დამოწმებული, </w:t>
      </w:r>
      <w:r w:rsidR="00A83151">
        <w:t>PDF</w:t>
      </w:r>
      <w:r w:rsidR="00A83151">
        <w:rPr>
          <w:lang w:val="ka-GE"/>
        </w:rPr>
        <w:t xml:space="preserve"> ფორმატში)</w:t>
      </w:r>
      <w:r w:rsidRPr="008A4979">
        <w:rPr>
          <w:lang w:val="ka-GE"/>
        </w:rPr>
        <w:t xml:space="preserve"> </w:t>
      </w:r>
      <w:r w:rsidRPr="008A4979">
        <w:rPr>
          <w:b/>
          <w:lang w:val="ka-GE"/>
        </w:rPr>
        <w:t>(დანართი 2);</w:t>
      </w:r>
    </w:p>
    <w:p w14:paraId="4C8F6AA1" w14:textId="749ED3A5" w:rsidR="0050509B" w:rsidRDefault="0050509B" w:rsidP="00426130">
      <w:pPr>
        <w:rPr>
          <w:rFonts w:eastAsiaTheme="minorEastAsia"/>
          <w:lang w:val="ka-GE" w:eastAsia="ja-JP"/>
        </w:rPr>
      </w:pPr>
    </w:p>
    <w:p w14:paraId="0C2A60B3" w14:textId="602DC447" w:rsidR="0050509B" w:rsidRDefault="0050509B" w:rsidP="00426130">
      <w:pPr>
        <w:rPr>
          <w:rFonts w:eastAsiaTheme="minorEastAsia"/>
          <w:lang w:val="ka-GE" w:eastAsia="ja-JP"/>
        </w:rPr>
      </w:pPr>
      <w:r>
        <w:rPr>
          <w:rFonts w:eastAsiaTheme="minorEastAsia"/>
          <w:lang w:val="ka-GE" w:eastAsia="ja-JP"/>
        </w:rPr>
        <w:t xml:space="preserve">პრეტენდეტებმა დამატებით უნდა წარმოადგინონ შემდეგი </w:t>
      </w:r>
      <w:r w:rsidR="00920354">
        <w:rPr>
          <w:rFonts w:eastAsiaTheme="minorEastAsia"/>
          <w:lang w:val="ka-GE" w:eastAsia="ja-JP"/>
        </w:rPr>
        <w:t xml:space="preserve">სავალდებულო </w:t>
      </w:r>
      <w:r>
        <w:rPr>
          <w:rFonts w:eastAsiaTheme="minorEastAsia"/>
          <w:lang w:val="ka-GE" w:eastAsia="ja-JP"/>
        </w:rPr>
        <w:t>დოკუმენტაცია:</w:t>
      </w:r>
    </w:p>
    <w:p w14:paraId="5822F9D5" w14:textId="77777777" w:rsidR="0050509B" w:rsidRDefault="0050509B" w:rsidP="00426130">
      <w:pPr>
        <w:rPr>
          <w:rFonts w:eastAsiaTheme="minorEastAsia"/>
          <w:lang w:val="ka-GE" w:eastAsia="ja-JP"/>
        </w:rPr>
      </w:pPr>
    </w:p>
    <w:p w14:paraId="46003F93" w14:textId="01396CD3" w:rsidR="0050509B" w:rsidRPr="002624EF" w:rsidRDefault="0050509B" w:rsidP="00426130">
      <w:pPr>
        <w:pStyle w:val="ListParagraph"/>
        <w:numPr>
          <w:ilvl w:val="0"/>
          <w:numId w:val="7"/>
        </w:numPr>
        <w:rPr>
          <w:b/>
          <w:color w:val="0D0D0D" w:themeColor="text1" w:themeTint="F2"/>
          <w:lang w:val="ka-GE"/>
        </w:rPr>
      </w:pPr>
      <w:r w:rsidRPr="002624EF">
        <w:rPr>
          <w:color w:val="0D0D0D" w:themeColor="text1" w:themeTint="F2"/>
          <w:lang w:val="ka-GE"/>
        </w:rPr>
        <w:t>ამონაწერი სამეწარმეო რეესტრიდან;</w:t>
      </w:r>
    </w:p>
    <w:p w14:paraId="5227A7E2" w14:textId="4A7001C2" w:rsidR="0050509B" w:rsidRPr="002624EF" w:rsidRDefault="0050509B" w:rsidP="00426130">
      <w:pPr>
        <w:pStyle w:val="ListParagraph"/>
        <w:numPr>
          <w:ilvl w:val="0"/>
          <w:numId w:val="7"/>
        </w:numPr>
        <w:rPr>
          <w:b/>
          <w:color w:val="0D0D0D" w:themeColor="text1" w:themeTint="F2"/>
          <w:lang w:val="ka-GE"/>
        </w:rPr>
      </w:pPr>
      <w:r w:rsidRPr="002624EF">
        <w:rPr>
          <w:color w:val="0D0D0D" w:themeColor="text1" w:themeTint="F2"/>
          <w:lang w:val="ka-GE"/>
        </w:rPr>
        <w:t>ცნობა საბიუჯეტო დავალიანების შესახებ;</w:t>
      </w:r>
    </w:p>
    <w:p w14:paraId="56605A06" w14:textId="0B955257" w:rsidR="0050509B" w:rsidRPr="002624EF" w:rsidRDefault="0050509B" w:rsidP="00426130">
      <w:pPr>
        <w:pStyle w:val="ListParagraph"/>
        <w:numPr>
          <w:ilvl w:val="0"/>
          <w:numId w:val="7"/>
        </w:numPr>
        <w:rPr>
          <w:b/>
          <w:color w:val="0D0D0D" w:themeColor="text1" w:themeTint="F2"/>
          <w:lang w:val="ka-GE"/>
        </w:rPr>
      </w:pPr>
      <w:r w:rsidRPr="002624EF">
        <w:rPr>
          <w:color w:val="0D0D0D" w:themeColor="text1" w:themeTint="F2"/>
          <w:lang w:val="ka-GE"/>
        </w:rPr>
        <w:t xml:space="preserve">ბანკის მიერ დამოწმებული ფინანსური ბრუნვის </w:t>
      </w:r>
      <w:r w:rsidR="00920354" w:rsidRPr="002624EF">
        <w:rPr>
          <w:color w:val="0D0D0D" w:themeColor="text1" w:themeTint="F2"/>
          <w:lang w:val="ka-GE"/>
        </w:rPr>
        <w:t>ცნობა</w:t>
      </w:r>
      <w:r w:rsidR="00A8029F">
        <w:rPr>
          <w:color w:val="0D0D0D" w:themeColor="text1" w:themeTint="F2"/>
          <w:lang w:val="ka-GE"/>
        </w:rPr>
        <w:t xml:space="preserve"> 01/01/20</w:t>
      </w:r>
      <w:r w:rsidR="00A8029F">
        <w:rPr>
          <w:color w:val="0D0D0D" w:themeColor="text1" w:themeTint="F2"/>
        </w:rPr>
        <w:t>20</w:t>
      </w:r>
      <w:r w:rsidRPr="002624EF">
        <w:rPr>
          <w:color w:val="0D0D0D" w:themeColor="text1" w:themeTint="F2"/>
          <w:lang w:val="ka-GE"/>
        </w:rPr>
        <w:t xml:space="preserve"> – 31/12/20</w:t>
      </w:r>
      <w:r w:rsidR="00A8029F">
        <w:rPr>
          <w:color w:val="0D0D0D" w:themeColor="text1" w:themeTint="F2"/>
        </w:rPr>
        <w:t>20</w:t>
      </w:r>
      <w:r w:rsidRPr="002624EF">
        <w:rPr>
          <w:color w:val="0D0D0D" w:themeColor="text1" w:themeTint="F2"/>
          <w:lang w:val="ka-GE"/>
        </w:rPr>
        <w:t xml:space="preserve"> პერიოდზე, შესატყვისი ექსელის ფაილით;</w:t>
      </w:r>
    </w:p>
    <w:p w14:paraId="549CBB45" w14:textId="6CA43269" w:rsidR="00CD1FDD" w:rsidRPr="002624EF" w:rsidRDefault="00CD1FDD" w:rsidP="00426130">
      <w:pPr>
        <w:pStyle w:val="ListParagraph"/>
        <w:numPr>
          <w:ilvl w:val="0"/>
          <w:numId w:val="7"/>
        </w:numPr>
        <w:rPr>
          <w:b/>
          <w:color w:val="0D0D0D" w:themeColor="text1" w:themeTint="F2"/>
          <w:lang w:val="ka-GE"/>
        </w:rPr>
      </w:pPr>
      <w:r w:rsidRPr="002624EF">
        <w:rPr>
          <w:color w:val="0D0D0D" w:themeColor="text1" w:themeTint="F2"/>
          <w:lang w:val="ka-GE"/>
        </w:rPr>
        <w:t xml:space="preserve">კომპანიის მოღვაწეობის შესახებ ინფორმაცია (პრეზენტაციის, </w:t>
      </w:r>
      <w:r w:rsidRPr="002624EF">
        <w:rPr>
          <w:color w:val="0D0D0D" w:themeColor="text1" w:themeTint="F2"/>
        </w:rPr>
        <w:t xml:space="preserve">Word </w:t>
      </w:r>
      <w:r w:rsidRPr="002624EF">
        <w:rPr>
          <w:color w:val="0D0D0D" w:themeColor="text1" w:themeTint="F2"/>
          <w:lang w:val="ka-GE"/>
        </w:rPr>
        <w:t xml:space="preserve">ან </w:t>
      </w:r>
      <w:r w:rsidRPr="002624EF">
        <w:rPr>
          <w:color w:val="0D0D0D" w:themeColor="text1" w:themeTint="F2"/>
        </w:rPr>
        <w:t>PDF</w:t>
      </w:r>
      <w:r w:rsidRPr="002624EF">
        <w:rPr>
          <w:color w:val="0D0D0D" w:themeColor="text1" w:themeTint="F2"/>
          <w:lang w:val="ka-GE"/>
        </w:rPr>
        <w:t xml:space="preserve"> დოკუმენტის სახით);</w:t>
      </w:r>
    </w:p>
    <w:p w14:paraId="722EE3DF" w14:textId="545D47CF" w:rsidR="00D422DC" w:rsidRPr="008F1C3E" w:rsidRDefault="00D422DC" w:rsidP="00426130">
      <w:pPr>
        <w:pStyle w:val="ListParagraph"/>
        <w:numPr>
          <w:ilvl w:val="0"/>
          <w:numId w:val="7"/>
        </w:numPr>
        <w:rPr>
          <w:b/>
          <w:color w:val="0D0D0D" w:themeColor="text1" w:themeTint="F2"/>
          <w:lang w:val="ka-GE"/>
        </w:rPr>
      </w:pPr>
      <w:r w:rsidRPr="002624EF">
        <w:rPr>
          <w:color w:val="0D0D0D" w:themeColor="text1" w:themeTint="F2"/>
          <w:lang w:val="ka-GE"/>
        </w:rPr>
        <w:t>მინიმუმ</w:t>
      </w:r>
      <w:r w:rsidR="00304551" w:rsidRPr="002624EF">
        <w:rPr>
          <w:color w:val="0D0D0D" w:themeColor="text1" w:themeTint="F2"/>
          <w:lang w:val="ka-GE"/>
        </w:rPr>
        <w:t xml:space="preserve"> ორი</w:t>
      </w:r>
      <w:r w:rsidRPr="002624EF">
        <w:rPr>
          <w:color w:val="0D0D0D" w:themeColor="text1" w:themeTint="F2"/>
          <w:lang w:val="ka-GE"/>
        </w:rPr>
        <w:t xml:space="preserve"> რეკომენდაცია;</w:t>
      </w:r>
    </w:p>
    <w:p w14:paraId="1998B02F" w14:textId="51EB19B7" w:rsidR="008F1C3E" w:rsidRPr="002624EF" w:rsidRDefault="008F1C3E" w:rsidP="00426130">
      <w:pPr>
        <w:pStyle w:val="ListParagraph"/>
        <w:numPr>
          <w:ilvl w:val="0"/>
          <w:numId w:val="7"/>
        </w:numPr>
        <w:rPr>
          <w:b/>
          <w:color w:val="0D0D0D" w:themeColor="text1" w:themeTint="F2"/>
          <w:lang w:val="ka-GE"/>
        </w:rPr>
      </w:pPr>
      <w:r>
        <w:rPr>
          <w:color w:val="0D0D0D" w:themeColor="text1" w:themeTint="F2"/>
          <w:lang w:val="ka-GE"/>
        </w:rPr>
        <w:t xml:space="preserve">შემოთავაზებული დაზღვევის დეტალური </w:t>
      </w:r>
      <w:r w:rsidR="003A7635">
        <w:rPr>
          <w:color w:val="0D0D0D" w:themeColor="text1" w:themeTint="F2"/>
          <w:lang w:val="ka-GE"/>
        </w:rPr>
        <w:t>პირობები</w:t>
      </w:r>
      <w:r w:rsidR="00311803">
        <w:rPr>
          <w:color w:val="0D0D0D" w:themeColor="text1" w:themeTint="F2"/>
          <w:lang w:val="ka-GE"/>
        </w:rPr>
        <w:t>;</w:t>
      </w:r>
    </w:p>
    <w:p w14:paraId="002680BC" w14:textId="08C007A0" w:rsidR="0050509B" w:rsidRDefault="0050509B" w:rsidP="00426130">
      <w:pPr>
        <w:rPr>
          <w:rFonts w:eastAsiaTheme="minorEastAsia"/>
          <w:lang w:val="ka-GE" w:eastAsia="ja-JP"/>
        </w:rPr>
      </w:pPr>
    </w:p>
    <w:p w14:paraId="73B43F85" w14:textId="6F8EA985" w:rsidR="00CD1FDD" w:rsidRDefault="00CD1FDD" w:rsidP="00426130">
      <w:pPr>
        <w:rPr>
          <w:lang w:val="ka-GE"/>
        </w:rPr>
      </w:pPr>
      <w:r>
        <w:rPr>
          <w:lang w:val="ka-GE"/>
        </w:rPr>
        <w:t>ორგანიზაციას უნდა ჰქონდეს შესაბამისი მომსახურების გაწევის მინიმუმ</w:t>
      </w:r>
      <w:r w:rsidR="001D0CD3">
        <w:rPr>
          <w:lang w:val="ka-GE"/>
        </w:rPr>
        <w:t xml:space="preserve"> 5</w:t>
      </w:r>
      <w:r>
        <w:rPr>
          <w:lang w:val="ka-GE"/>
        </w:rPr>
        <w:t xml:space="preserve"> წლიანი გამოცდილება.</w:t>
      </w:r>
    </w:p>
    <w:p w14:paraId="094AA642" w14:textId="33263EBD" w:rsidR="00CD1FDD" w:rsidRDefault="00CD1FDD" w:rsidP="00426130">
      <w:pPr>
        <w:rPr>
          <w:rFonts w:eastAsiaTheme="minorEastAsia"/>
          <w:lang w:val="ka-GE" w:eastAsia="ja-JP"/>
        </w:rPr>
      </w:pPr>
    </w:p>
    <w:p w14:paraId="5F59F133" w14:textId="73614EE9" w:rsidR="00CD1FDD" w:rsidRPr="00F2369A" w:rsidRDefault="001D0CD3" w:rsidP="00426130">
      <w:pPr>
        <w:rPr>
          <w:lang w:val="ka-GE"/>
        </w:rPr>
      </w:pPr>
      <w:r>
        <w:rPr>
          <w:lang w:val="ka-GE"/>
        </w:rPr>
        <w:t>ფასთა გამოკითხვის</w:t>
      </w:r>
      <w:r w:rsidR="00CD1FDD">
        <w:rPr>
          <w:lang w:val="ka-GE"/>
        </w:rPr>
        <w:t xml:space="preserve">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w:t>
      </w:r>
    </w:p>
    <w:p w14:paraId="3E4BFC19" w14:textId="0D15975F" w:rsidR="00CD1FDD" w:rsidRDefault="00CD1FDD" w:rsidP="00426130">
      <w:pPr>
        <w:rPr>
          <w:rFonts w:eastAsiaTheme="minorEastAsia"/>
          <w:lang w:val="ka-GE" w:eastAsia="ja-JP"/>
        </w:rPr>
      </w:pPr>
    </w:p>
    <w:p w14:paraId="6709B7A4" w14:textId="77777777" w:rsidR="00CD1FDD" w:rsidRDefault="00CD1FDD" w:rsidP="00426130">
      <w:pPr>
        <w:rPr>
          <w:lang w:val="ka-GE"/>
        </w:rPr>
      </w:pPr>
      <w:r>
        <w:rPr>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p>
    <w:p w14:paraId="4EF6C18C" w14:textId="77777777" w:rsidR="00CD1FDD" w:rsidRDefault="00CD1FDD" w:rsidP="00426130">
      <w:pPr>
        <w:rPr>
          <w:rFonts w:eastAsiaTheme="minorEastAsia"/>
          <w:lang w:val="ka-GE" w:eastAsia="ja-JP"/>
        </w:rPr>
      </w:pPr>
    </w:p>
    <w:p w14:paraId="026B2E8E" w14:textId="3D56DEB6" w:rsidR="003179F4" w:rsidRDefault="003179F4" w:rsidP="00426130">
      <w:pPr>
        <w:rPr>
          <w:lang w:val="ka-GE"/>
        </w:rPr>
      </w:pPr>
      <w:r w:rsidRPr="003179F4">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48AABF4A" w14:textId="77777777" w:rsidR="003179F4" w:rsidRPr="003179F4" w:rsidRDefault="003179F4" w:rsidP="00426130">
      <w:pPr>
        <w:rPr>
          <w:lang w:val="ka-GE"/>
        </w:rPr>
      </w:pPr>
    </w:p>
    <w:p w14:paraId="35059295" w14:textId="60698A9D" w:rsidR="003179F4" w:rsidRDefault="003179F4" w:rsidP="00426130">
      <w:pPr>
        <w:rPr>
          <w:lang w:val="ka-GE"/>
        </w:rPr>
      </w:pPr>
      <w:r w:rsidRPr="003179F4">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4BF7851F" w14:textId="1F66A135" w:rsidR="003179F4" w:rsidRDefault="003179F4" w:rsidP="00426130">
      <w:pPr>
        <w:rPr>
          <w:lang w:val="ka-GE"/>
        </w:rPr>
      </w:pPr>
    </w:p>
    <w:p w14:paraId="1D3AD7D2" w14:textId="6F079E86" w:rsidR="003179F4" w:rsidRDefault="003179F4" w:rsidP="00426130">
      <w:pPr>
        <w:rPr>
          <w:lang w:val="ka-GE"/>
        </w:rPr>
      </w:pPr>
      <w:r w:rsidRPr="003179F4">
        <w:rPr>
          <w:lang w:val="ka-GE"/>
        </w:rPr>
        <w:t>ბანკთან თანამშრომლობის შემთხვევაში მხარე აცხადებს და იძლევა გარანტიას, რომ:</w:t>
      </w:r>
    </w:p>
    <w:p w14:paraId="1259745E" w14:textId="77777777" w:rsidR="003179F4" w:rsidRPr="003179F4" w:rsidRDefault="003179F4" w:rsidP="00426130">
      <w:pPr>
        <w:rPr>
          <w:lang w:val="ka-GE"/>
        </w:rPr>
      </w:pPr>
    </w:p>
    <w:p w14:paraId="75766183" w14:textId="5F702519" w:rsidR="003179F4" w:rsidRDefault="003179F4" w:rsidP="00426130">
      <w:pPr>
        <w:pStyle w:val="ListParagraph"/>
        <w:numPr>
          <w:ilvl w:val="0"/>
          <w:numId w:val="16"/>
        </w:numPr>
        <w:rPr>
          <w:lang w:val="ka-GE"/>
        </w:rPr>
      </w:pPr>
      <w:r w:rsidRPr="003179F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C4C1A41" w14:textId="77777777" w:rsidR="00867A09" w:rsidRPr="003179F4" w:rsidRDefault="00867A09" w:rsidP="00426130">
      <w:pPr>
        <w:pStyle w:val="ListParagraph"/>
        <w:ind w:left="945"/>
        <w:rPr>
          <w:lang w:val="ka-GE"/>
        </w:rPr>
      </w:pPr>
    </w:p>
    <w:p w14:paraId="5987D0B4" w14:textId="50729835" w:rsidR="003179F4" w:rsidRDefault="003179F4" w:rsidP="00426130">
      <w:pPr>
        <w:pStyle w:val="ListParagraph"/>
        <w:numPr>
          <w:ilvl w:val="0"/>
          <w:numId w:val="16"/>
        </w:numPr>
        <w:rPr>
          <w:lang w:val="ka-GE"/>
        </w:rPr>
      </w:pPr>
      <w:r w:rsidRPr="003179F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5745FD2C" w14:textId="587085E6" w:rsidR="00867A09" w:rsidRPr="00867A09" w:rsidRDefault="00867A09" w:rsidP="00426130">
      <w:pPr>
        <w:rPr>
          <w:lang w:val="ka-GE"/>
        </w:rPr>
      </w:pPr>
    </w:p>
    <w:p w14:paraId="3F4339A2" w14:textId="3E2444DE" w:rsidR="003179F4" w:rsidRDefault="003179F4" w:rsidP="00426130">
      <w:pPr>
        <w:pStyle w:val="ListParagraph"/>
        <w:numPr>
          <w:ilvl w:val="0"/>
          <w:numId w:val="16"/>
        </w:numPr>
        <w:rPr>
          <w:lang w:val="ka-GE"/>
        </w:rPr>
      </w:pPr>
      <w:r w:rsidRPr="003179F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2C8A74F2" w14:textId="77777777" w:rsidR="009B4F8B" w:rsidRPr="009B4F8B" w:rsidRDefault="009B4F8B" w:rsidP="00426130">
      <w:pPr>
        <w:pStyle w:val="ListParagraph"/>
        <w:rPr>
          <w:lang w:val="ka-GE"/>
        </w:rPr>
      </w:pPr>
    </w:p>
    <w:p w14:paraId="1072C8FA" w14:textId="17BCC43D" w:rsidR="009B4F8B" w:rsidRPr="009B4F8B" w:rsidRDefault="009B4F8B" w:rsidP="00426130">
      <w:pPr>
        <w:pStyle w:val="ListParagraph"/>
        <w:numPr>
          <w:ilvl w:val="0"/>
          <w:numId w:val="16"/>
        </w:numPr>
        <w:rPr>
          <w:lang w:val="ka-GE"/>
        </w:rPr>
      </w:pPr>
      <w:r w:rsidRPr="009B4F8B">
        <w:rPr>
          <w:lang w:val="ka-GE"/>
        </w:rPr>
        <w:t>ნარჩენების წარმოქმნის შემთხვევაში, კომპანია ვალდებულა ნარჩენები თავად დაამუშაოს ან შეგროვების, ტრანსპორტირებისა და დამუშავების მიზნით გადასცეს შესაბამისი უფლების მქონე პირებს, ნარჩენების მართვის კოდექსისა და საქართველოს სხვა საკანონმდებლო და კანონქვემდებარე ნორმატიული აქტების შესაბამისად;</w:t>
      </w:r>
    </w:p>
    <w:p w14:paraId="186F7BDD" w14:textId="74F75305" w:rsidR="00AC33ED" w:rsidRDefault="00AC33ED" w:rsidP="00426130">
      <w:pPr>
        <w:rPr>
          <w:lang w:val="ka-GE"/>
        </w:rPr>
      </w:pPr>
    </w:p>
    <w:p w14:paraId="6A69D09E" w14:textId="4267FAB5" w:rsidR="00FC0BCA" w:rsidRPr="00E86D31" w:rsidRDefault="008C59FA" w:rsidP="00426130">
      <w:pPr>
        <w:pStyle w:val="a"/>
        <w:numPr>
          <w:ilvl w:val="0"/>
          <w:numId w:val="0"/>
        </w:numPr>
        <w:ind w:left="360" w:hanging="360"/>
      </w:pPr>
      <w:bookmarkStart w:id="10" w:name="_Toc32496341"/>
      <w:r>
        <w:t>დამატებითი ინფორმაცი</w:t>
      </w:r>
      <w:r w:rsidR="00910CEE">
        <w:t>ა</w:t>
      </w:r>
      <w:bookmarkEnd w:id="10"/>
      <w:r w:rsidR="00B87D33">
        <w:tab/>
      </w:r>
    </w:p>
    <w:p w14:paraId="7F59A753" w14:textId="7B178F5D" w:rsidR="00E075D5" w:rsidRDefault="00E075D5" w:rsidP="00426130">
      <w:pPr>
        <w:rPr>
          <w:lang w:val="ka-GE"/>
        </w:rPr>
      </w:pPr>
    </w:p>
    <w:p w14:paraId="51E3CC22" w14:textId="64DD8128" w:rsidR="00E868DE" w:rsidRDefault="00C331F9" w:rsidP="00426130">
      <w:pPr>
        <w:rPr>
          <w:lang w:val="ka-GE"/>
        </w:rPr>
      </w:pPr>
      <w:r>
        <w:rPr>
          <w:lang w:val="ka-GE"/>
        </w:rPr>
        <w:t>დაზღვევის საგანია:</w:t>
      </w:r>
    </w:p>
    <w:p w14:paraId="65A45D3A" w14:textId="28B30327" w:rsidR="00E868DE" w:rsidRDefault="00E868DE" w:rsidP="00426130">
      <w:pPr>
        <w:rPr>
          <w:lang w:val="ka-GE"/>
        </w:rPr>
      </w:pPr>
    </w:p>
    <w:p w14:paraId="768CADCE" w14:textId="366D7EA5" w:rsidR="00E868DE" w:rsidRDefault="00E868DE" w:rsidP="002F0322">
      <w:pPr>
        <w:pStyle w:val="ListParagraph"/>
        <w:numPr>
          <w:ilvl w:val="0"/>
          <w:numId w:val="21"/>
        </w:numPr>
      </w:pPr>
      <w:r w:rsidRPr="00E868DE">
        <w:t>ავტოტრანსპორტ</w:t>
      </w:r>
      <w:r w:rsidR="00426406">
        <w:rPr>
          <w:lang w:val="ka-GE"/>
        </w:rPr>
        <w:t>ო საშუალებ</w:t>
      </w:r>
      <w:r w:rsidRPr="00E868DE">
        <w:t>ისათვის გარეგანი ზემოქმედებით მიყენებული დაზიანება (მათ შორის: მესამე პირის, უფლებამოსილი მძღოლის, ნებისმიერი სახის საგნის ან/და ბუნებრივი ან/და სტიქიური მოვლენის/დაუძლეველი ძალის მიერ მიყენებული დაზიანება), ავტოსაგზაო შემთხვევა, ხანძარი, აფეთქება, დაზღვევის საგნის გატაცება, გატაცების მცდელობა (კერძოდ: ქურდობა, ძარცვა, ყაჩაღობა)</w:t>
      </w:r>
    </w:p>
    <w:p w14:paraId="357CC88E" w14:textId="3F22B66D" w:rsidR="00DF3576" w:rsidRDefault="00DF3576" w:rsidP="00426130"/>
    <w:p w14:paraId="21E9D021" w14:textId="445609A5" w:rsidR="00DF3576" w:rsidRPr="002F0322" w:rsidRDefault="00426406" w:rsidP="002F0322">
      <w:pPr>
        <w:pStyle w:val="ListParagraph"/>
        <w:numPr>
          <w:ilvl w:val="0"/>
          <w:numId w:val="21"/>
        </w:numPr>
        <w:rPr>
          <w:lang w:val="ka-GE"/>
        </w:rPr>
      </w:pPr>
      <w:r>
        <w:rPr>
          <w:lang w:val="ka-GE"/>
        </w:rPr>
        <w:t>ავტოსატრანსპორტო საშუალებების</w:t>
      </w:r>
      <w:r w:rsidR="00DF3576" w:rsidRPr="002F0322">
        <w:rPr>
          <w:lang w:val="ka-GE"/>
        </w:rPr>
        <w:t xml:space="preserve"> შემთხვევაში სადაზღვევო ლიმიტი განისაზღვრება ყველა მანქანაზე ინდივიდუალურად, საბაზრო ღირებულების მეთოდით.</w:t>
      </w:r>
      <w:r w:rsidR="00AF05E5" w:rsidRPr="002F0322">
        <w:rPr>
          <w:lang w:val="ka-GE"/>
        </w:rPr>
        <w:t xml:space="preserve"> სადაზღვევო ლიმიტს შეიძლება დაემატოს სატრანსპორტო საშუალებაზე დამატებული ჯავშანის ან სხვა გაუმჯობესების საფასურიც.</w:t>
      </w:r>
    </w:p>
    <w:p w14:paraId="31BD42DF" w14:textId="56F2D8BB" w:rsidR="00DF3576" w:rsidRPr="00DF3576" w:rsidRDefault="00DF3576" w:rsidP="002F0322">
      <w:pPr>
        <w:ind w:firstLine="45"/>
        <w:rPr>
          <w:lang w:val="ka-GE"/>
        </w:rPr>
      </w:pPr>
    </w:p>
    <w:p w14:paraId="24096BC9" w14:textId="789DC15D" w:rsidR="009317CD" w:rsidRPr="002F0322" w:rsidRDefault="00E868DE" w:rsidP="002F0322">
      <w:pPr>
        <w:pStyle w:val="ListParagraph"/>
        <w:numPr>
          <w:ilvl w:val="0"/>
          <w:numId w:val="21"/>
        </w:numPr>
        <w:rPr>
          <w:lang w:val="ka-GE"/>
        </w:rPr>
      </w:pPr>
      <w:r w:rsidRPr="00E868DE">
        <w:t>სამოქალაქო პასუხისმგებლობა მესამე პირთა წინაშე</w:t>
      </w:r>
      <w:r>
        <w:t xml:space="preserve"> </w:t>
      </w:r>
      <w:r w:rsidRPr="00E868DE">
        <w:t>(კერძოდ, დაზღვეული ავტოტრანსპორტის უფლებამოსილი მძღოლის მიერ ექსპლუატაციისას მესამე პირის სიცოცხლის, ჯანმრთელობისა და/ან ქონებისათვის მიყენებული ზიანის ანაზღაურების პასუხისმგებლობის დადგომა</w:t>
      </w:r>
      <w:r w:rsidR="009317CD">
        <w:t>)</w:t>
      </w:r>
      <w:r w:rsidR="009317CD" w:rsidRPr="002F0322">
        <w:rPr>
          <w:lang w:val="ka-GE"/>
        </w:rPr>
        <w:t>.</w:t>
      </w:r>
    </w:p>
    <w:p w14:paraId="0146D0D8" w14:textId="77777777" w:rsidR="009317CD" w:rsidRDefault="009317CD" w:rsidP="00426130"/>
    <w:p w14:paraId="28D8C949" w14:textId="58378E50" w:rsidR="00E868DE" w:rsidRDefault="009317CD" w:rsidP="00426130">
      <w:r>
        <w:rPr>
          <w:lang w:val="ka-GE"/>
        </w:rPr>
        <w:t xml:space="preserve">პასუხისმგებლობის ნაწილში ჯამური წლიური </w:t>
      </w:r>
      <w:r w:rsidR="00E868DE" w:rsidRPr="00E868DE">
        <w:t>ლიმიტი</w:t>
      </w:r>
      <w:r>
        <w:rPr>
          <w:lang w:val="ka-GE"/>
        </w:rPr>
        <w:t xml:space="preserve"> განისაზღვრება</w:t>
      </w:r>
      <w:r w:rsidR="00E868DE" w:rsidRPr="00E868DE">
        <w:t xml:space="preserve"> 50 000 დოლარი</w:t>
      </w:r>
      <w:r>
        <w:rPr>
          <w:lang w:val="ka-GE"/>
        </w:rPr>
        <w:t>ს ოდენობით</w:t>
      </w:r>
      <w:r w:rsidR="00E868DE" w:rsidRPr="00E868DE">
        <w:t>.</w:t>
      </w:r>
    </w:p>
    <w:p w14:paraId="665B652F" w14:textId="2CC3F77B" w:rsidR="00393164" w:rsidRDefault="00393164" w:rsidP="00426130"/>
    <w:p w14:paraId="74FA01DF" w14:textId="2A05CBEE" w:rsidR="00393164" w:rsidRPr="00393164" w:rsidRDefault="00393164" w:rsidP="00426130">
      <w:pPr>
        <w:rPr>
          <w:lang w:val="ka-GE"/>
        </w:rPr>
      </w:pPr>
      <w:r>
        <w:rPr>
          <w:lang w:val="ka-GE"/>
        </w:rPr>
        <w:t>ხელშეკრულების ფარგლებში დადებული თითოეული პოლისის ვადა უნდა იყოს 1 წელი.</w:t>
      </w:r>
    </w:p>
    <w:p w14:paraId="2D156471" w14:textId="5C5F8779" w:rsidR="002F3827" w:rsidRPr="002F3827" w:rsidRDefault="0047356C" w:rsidP="00426130">
      <w:pPr>
        <w:pStyle w:val="a"/>
        <w:numPr>
          <w:ilvl w:val="0"/>
          <w:numId w:val="0"/>
        </w:numPr>
        <w:ind w:left="360" w:hanging="360"/>
        <w:rPr>
          <w:rFonts w:cs="Sylfaen"/>
          <w:szCs w:val="24"/>
        </w:rPr>
      </w:pPr>
      <w:bookmarkStart w:id="11" w:name="_Toc32496342"/>
      <w:r>
        <w:rPr>
          <w:shd w:val="clear" w:color="auto" w:fill="FFFFFF"/>
        </w:rPr>
        <w:t>სხვა პირობები</w:t>
      </w:r>
      <w:bookmarkEnd w:id="11"/>
    </w:p>
    <w:p w14:paraId="08DCCB66" w14:textId="223D8582" w:rsidR="00257BA7" w:rsidRPr="00555A2E" w:rsidRDefault="00152A5A" w:rsidP="00426130">
      <w:pPr>
        <w:spacing w:line="360" w:lineRule="auto"/>
        <w:rPr>
          <w:rFonts w:cs="Sylfaen"/>
          <w:b/>
          <w:szCs w:val="24"/>
          <w:lang w:val="ka-GE"/>
        </w:rPr>
      </w:pPr>
      <w:r>
        <w:rPr>
          <w:rFonts w:cs="Sylfaen"/>
          <w:b/>
          <w:szCs w:val="24"/>
          <w:lang w:val="ka-GE"/>
        </w:rPr>
        <w:t>ავტოსატრანსპორტო საშუალებების</w:t>
      </w:r>
      <w:r w:rsidR="00713102" w:rsidRPr="00555A2E">
        <w:rPr>
          <w:rFonts w:cs="Sylfaen"/>
          <w:b/>
          <w:szCs w:val="24"/>
          <w:lang w:val="ka-GE"/>
        </w:rPr>
        <w:t xml:space="preserve"> დაზღვევის დამატებითი პირობები:</w:t>
      </w:r>
    </w:p>
    <w:p w14:paraId="51BD917D" w14:textId="0A377D00" w:rsidR="00713102" w:rsidRDefault="00152A5A" w:rsidP="00426130">
      <w:pPr>
        <w:pStyle w:val="ListParagraph"/>
        <w:numPr>
          <w:ilvl w:val="0"/>
          <w:numId w:val="17"/>
        </w:numPr>
        <w:spacing w:line="360" w:lineRule="auto"/>
        <w:rPr>
          <w:rFonts w:cs="Sylfaen"/>
          <w:szCs w:val="24"/>
          <w:lang w:val="ka-GE"/>
        </w:rPr>
      </w:pPr>
      <w:r>
        <w:rPr>
          <w:rFonts w:cs="Sylfaen"/>
          <w:szCs w:val="24"/>
          <w:lang w:val="ka-GE"/>
        </w:rPr>
        <w:t>ავტოსატრანსპორტო საშუალებების</w:t>
      </w:r>
      <w:r w:rsidR="00713102">
        <w:rPr>
          <w:rFonts w:cs="Sylfaen"/>
          <w:szCs w:val="24"/>
          <w:lang w:val="ka-GE"/>
        </w:rPr>
        <w:t xml:space="preserve"> გამოყენება ხდება შემდეგი მიზნობრიობით:</w:t>
      </w:r>
    </w:p>
    <w:p w14:paraId="798326F8" w14:textId="601E1BB8" w:rsidR="00713102" w:rsidRPr="00713102" w:rsidRDefault="00713102" w:rsidP="00426130">
      <w:pPr>
        <w:pStyle w:val="ListParagraph"/>
        <w:numPr>
          <w:ilvl w:val="1"/>
          <w:numId w:val="17"/>
        </w:numPr>
        <w:spacing w:line="360" w:lineRule="auto"/>
        <w:rPr>
          <w:rFonts w:cs="Sylfaen"/>
          <w:szCs w:val="24"/>
          <w:lang w:val="ka-GE"/>
        </w:rPr>
      </w:pPr>
      <w:r w:rsidRPr="00713102">
        <w:rPr>
          <w:rFonts w:cs="Sylfaen"/>
          <w:szCs w:val="24"/>
          <w:lang w:val="ka-GE"/>
        </w:rPr>
        <w:t>საზოგადოებრივი, პირადი და გასართობი</w:t>
      </w:r>
      <w:r>
        <w:rPr>
          <w:rFonts w:cs="Sylfaen"/>
          <w:szCs w:val="24"/>
          <w:lang w:val="ka-GE"/>
        </w:rPr>
        <w:t>;</w:t>
      </w:r>
    </w:p>
    <w:p w14:paraId="377AF1B4" w14:textId="558E2C90" w:rsidR="00713102" w:rsidRPr="00713102" w:rsidRDefault="00713102" w:rsidP="00426130">
      <w:pPr>
        <w:pStyle w:val="ListParagraph"/>
        <w:numPr>
          <w:ilvl w:val="1"/>
          <w:numId w:val="17"/>
        </w:numPr>
        <w:spacing w:line="360" w:lineRule="auto"/>
        <w:rPr>
          <w:rFonts w:cs="Sylfaen"/>
          <w:szCs w:val="24"/>
          <w:lang w:val="ka-GE"/>
        </w:rPr>
      </w:pPr>
      <w:r w:rsidRPr="00713102">
        <w:rPr>
          <w:rFonts w:cs="Sylfaen"/>
          <w:szCs w:val="24"/>
          <w:lang w:val="ka-GE"/>
        </w:rPr>
        <w:t>ორგანიზაციის საქმიანობასთან დაკავშირებით</w:t>
      </w:r>
      <w:r>
        <w:rPr>
          <w:rFonts w:cs="Sylfaen"/>
          <w:szCs w:val="24"/>
          <w:lang w:val="ka-GE"/>
        </w:rPr>
        <w:t>;</w:t>
      </w:r>
    </w:p>
    <w:p w14:paraId="029758BE" w14:textId="1ED4B228" w:rsidR="00713102" w:rsidRPr="00713102" w:rsidRDefault="00713102" w:rsidP="00426130">
      <w:pPr>
        <w:pStyle w:val="ListParagraph"/>
        <w:numPr>
          <w:ilvl w:val="1"/>
          <w:numId w:val="17"/>
        </w:numPr>
        <w:spacing w:line="360" w:lineRule="auto"/>
        <w:rPr>
          <w:rFonts w:cs="Sylfaen"/>
          <w:szCs w:val="24"/>
          <w:lang w:val="ka-GE"/>
        </w:rPr>
      </w:pPr>
      <w:r w:rsidRPr="00713102">
        <w:rPr>
          <w:rFonts w:cs="Sylfaen"/>
          <w:szCs w:val="24"/>
          <w:lang w:val="ka-GE"/>
        </w:rPr>
        <w:t>სხვადასხვა სამუშაო ადგილებზე გადასაადგილებლად</w:t>
      </w:r>
      <w:r>
        <w:rPr>
          <w:rFonts w:cs="Sylfaen"/>
          <w:szCs w:val="24"/>
          <w:lang w:val="ka-GE"/>
        </w:rPr>
        <w:t>;</w:t>
      </w:r>
    </w:p>
    <w:p w14:paraId="640E745D" w14:textId="33AC3A99" w:rsidR="00713102" w:rsidRDefault="00713102" w:rsidP="00426130">
      <w:pPr>
        <w:pStyle w:val="ListParagraph"/>
        <w:numPr>
          <w:ilvl w:val="1"/>
          <w:numId w:val="17"/>
        </w:numPr>
        <w:spacing w:line="360" w:lineRule="auto"/>
        <w:rPr>
          <w:rFonts w:cs="Sylfaen"/>
          <w:szCs w:val="24"/>
          <w:lang w:val="ka-GE"/>
        </w:rPr>
      </w:pPr>
      <w:r w:rsidRPr="00713102">
        <w:rPr>
          <w:rFonts w:cs="Sylfaen"/>
          <w:szCs w:val="24"/>
          <w:lang w:val="ka-GE"/>
        </w:rPr>
        <w:t xml:space="preserve">სხვა პიროვნების მიერ ნებისმიერ საქმიანობასთან </w:t>
      </w:r>
      <w:r>
        <w:rPr>
          <w:rFonts w:cs="Sylfaen"/>
          <w:szCs w:val="24"/>
          <w:lang w:val="ka-GE"/>
        </w:rPr>
        <w:t>დაკავშირები.</w:t>
      </w:r>
    </w:p>
    <w:p w14:paraId="48F4351A" w14:textId="62A435F8" w:rsidR="00713102" w:rsidRDefault="00713102" w:rsidP="00426130">
      <w:pPr>
        <w:pStyle w:val="ListParagraph"/>
        <w:numPr>
          <w:ilvl w:val="0"/>
          <w:numId w:val="17"/>
        </w:numPr>
        <w:spacing w:line="360" w:lineRule="auto"/>
        <w:rPr>
          <w:rFonts w:cs="Sylfaen"/>
          <w:szCs w:val="24"/>
          <w:lang w:val="ka-GE"/>
        </w:rPr>
      </w:pPr>
      <w:r>
        <w:rPr>
          <w:rFonts w:cs="Sylfaen"/>
          <w:szCs w:val="24"/>
          <w:lang w:val="ka-GE"/>
        </w:rPr>
        <w:lastRenderedPageBreak/>
        <w:t>მძღოლების დაშვებული ასაკი არის არანაკლებ 21 და არაუმეტეს 75 წლისა.</w:t>
      </w:r>
    </w:p>
    <w:p w14:paraId="50B757E4" w14:textId="0FD2D4CA" w:rsidR="00F81086" w:rsidRDefault="00F81086" w:rsidP="00426130">
      <w:pPr>
        <w:pStyle w:val="ListParagraph"/>
        <w:numPr>
          <w:ilvl w:val="0"/>
          <w:numId w:val="17"/>
        </w:numPr>
        <w:spacing w:line="360" w:lineRule="auto"/>
        <w:rPr>
          <w:rFonts w:cs="Sylfaen"/>
          <w:szCs w:val="24"/>
          <w:lang w:val="ka-GE"/>
        </w:rPr>
      </w:pPr>
      <w:r>
        <w:rPr>
          <w:rFonts w:cs="Sylfaen"/>
          <w:szCs w:val="24"/>
          <w:lang w:val="ka-GE"/>
        </w:rPr>
        <w:t>დაზღვეულ მანქანებზე არ უნდა იყოს მძღოლების რაოდენობის შეზღუდვა, დაშვებული უნდა იყოს ყველა ბანკის თანამშრომლი, რომელსაც გააჩნია შესაბამისი მანქანის მართვის მოწმობა.</w:t>
      </w:r>
    </w:p>
    <w:p w14:paraId="67025D94" w14:textId="521E9AE2" w:rsidR="00397FCA" w:rsidRDefault="00D47920" w:rsidP="00426130">
      <w:pPr>
        <w:pStyle w:val="ListParagraph"/>
        <w:numPr>
          <w:ilvl w:val="0"/>
          <w:numId w:val="17"/>
        </w:numPr>
        <w:spacing w:line="360" w:lineRule="auto"/>
        <w:rPr>
          <w:rFonts w:cs="Sylfaen"/>
          <w:szCs w:val="24"/>
          <w:lang w:val="ka-GE"/>
        </w:rPr>
      </w:pPr>
      <w:r>
        <w:rPr>
          <w:rFonts w:cs="Sylfaen"/>
          <w:szCs w:val="24"/>
          <w:lang w:val="ka-GE"/>
        </w:rPr>
        <w:t xml:space="preserve">დაზღვევა უნდა ფარავდეს </w:t>
      </w:r>
      <w:r w:rsidRPr="00D47920">
        <w:rPr>
          <w:rFonts w:cs="Sylfaen"/>
          <w:szCs w:val="24"/>
          <w:lang w:val="ka-GE"/>
        </w:rPr>
        <w:t>ევაკუაციის ხარჯებს ყოველი სადაზღვევო შემთხვევისას.</w:t>
      </w:r>
    </w:p>
    <w:p w14:paraId="7B28A465" w14:textId="21FF9F18" w:rsidR="0022367A" w:rsidRDefault="0022367A" w:rsidP="00426130">
      <w:pPr>
        <w:pStyle w:val="ListParagraph"/>
        <w:numPr>
          <w:ilvl w:val="0"/>
          <w:numId w:val="17"/>
        </w:numPr>
        <w:spacing w:line="360" w:lineRule="auto"/>
        <w:rPr>
          <w:rFonts w:cs="Sylfaen"/>
          <w:szCs w:val="24"/>
          <w:lang w:val="ka-GE"/>
        </w:rPr>
      </w:pPr>
      <w:r>
        <w:rPr>
          <w:rFonts w:cs="Sylfaen"/>
          <w:szCs w:val="24"/>
          <w:lang w:val="ka-GE"/>
        </w:rPr>
        <w:t xml:space="preserve">იმ შემთხვევაში თუ </w:t>
      </w:r>
      <w:r w:rsidR="00B84736">
        <w:rPr>
          <w:rFonts w:cs="Sylfaen"/>
          <w:szCs w:val="24"/>
          <w:lang w:val="ka-GE"/>
        </w:rPr>
        <w:t>ავტოსატრანსპორტო საშუალების</w:t>
      </w:r>
      <w:r>
        <w:rPr>
          <w:rFonts w:cs="Sylfaen"/>
          <w:szCs w:val="24"/>
          <w:lang w:val="ka-GE"/>
        </w:rPr>
        <w:t xml:space="preserve"> წლოვანება არ აღემატება 2 წელიწადს მისი შეკეთება უნდა იფარებოდეს ავტორიზებულ ავტო-ცენტრში. სხვა დანარჩენ შემთხვევაში, წინასწარ უნდა იქნას შეთანხმებული ავტო-ცენტრები.</w:t>
      </w:r>
    </w:p>
    <w:p w14:paraId="1407AB2B" w14:textId="3258A1D7" w:rsidR="009C5D4A" w:rsidRDefault="009C5D4A" w:rsidP="00426130">
      <w:pPr>
        <w:pStyle w:val="ListParagraph"/>
        <w:numPr>
          <w:ilvl w:val="0"/>
          <w:numId w:val="17"/>
        </w:numPr>
        <w:spacing w:line="360" w:lineRule="auto"/>
        <w:rPr>
          <w:rFonts w:cs="Sylfaen"/>
          <w:szCs w:val="24"/>
          <w:lang w:val="ka-GE"/>
        </w:rPr>
      </w:pPr>
      <w:r>
        <w:rPr>
          <w:rFonts w:cs="Sylfaen"/>
          <w:szCs w:val="24"/>
          <w:lang w:val="ka-GE"/>
        </w:rPr>
        <w:t xml:space="preserve">იმ შემთხვევაში თუ დაზიანებული </w:t>
      </w:r>
      <w:r w:rsidR="00A24E93">
        <w:rPr>
          <w:rFonts w:cs="Sylfaen"/>
          <w:szCs w:val="24"/>
          <w:lang w:val="ka-GE"/>
        </w:rPr>
        <w:t>ავტოსატრანსპორტო საშუალების</w:t>
      </w:r>
      <w:r>
        <w:rPr>
          <w:rFonts w:cs="Sylfaen"/>
          <w:szCs w:val="24"/>
          <w:lang w:val="ka-GE"/>
        </w:rPr>
        <w:t xml:space="preserve"> წლოვანება არ აღემატება 3 წელს ბანკს უნდა ჰქონდეს შესაძლებლობა სურვილისამებრ შეარჩიოს ექსტერიერის დაზიანება შეკეთებული იქნება თუ შეცვლილი ახალი ნაწილით.</w:t>
      </w:r>
    </w:p>
    <w:p w14:paraId="42220C06" w14:textId="7E60865D" w:rsidR="00F33C02" w:rsidRDefault="00F33C02" w:rsidP="009225CF">
      <w:pPr>
        <w:pStyle w:val="ListParagraph"/>
        <w:numPr>
          <w:ilvl w:val="0"/>
          <w:numId w:val="17"/>
        </w:numPr>
        <w:spacing w:line="360" w:lineRule="auto"/>
        <w:rPr>
          <w:rFonts w:cs="Sylfaen"/>
          <w:szCs w:val="24"/>
          <w:lang w:val="ka-GE"/>
        </w:rPr>
      </w:pPr>
      <w:r>
        <w:rPr>
          <w:rFonts w:cs="Sylfaen"/>
          <w:szCs w:val="24"/>
          <w:lang w:val="ka-GE"/>
        </w:rPr>
        <w:t>დაზღვევის პირობებში სრული დაზიანება განიმარტება როგორც</w:t>
      </w:r>
      <w:r w:rsidR="0094322F">
        <w:rPr>
          <w:rFonts w:cs="Sylfaen"/>
          <w:szCs w:val="24"/>
          <w:lang w:val="ka-GE"/>
        </w:rPr>
        <w:t>:</w:t>
      </w:r>
      <w:r>
        <w:rPr>
          <w:rFonts w:cs="Sylfaen"/>
          <w:szCs w:val="24"/>
          <w:lang w:val="ka-GE"/>
        </w:rPr>
        <w:t xml:space="preserve"> ავტომანქანის </w:t>
      </w:r>
      <w:r w:rsidR="0094322F">
        <w:rPr>
          <w:rFonts w:cs="Sylfaen"/>
          <w:szCs w:val="24"/>
          <w:lang w:val="ka-GE"/>
        </w:rPr>
        <w:t>დაზიანება</w:t>
      </w:r>
      <w:r>
        <w:rPr>
          <w:rFonts w:cs="Sylfaen"/>
          <w:szCs w:val="24"/>
          <w:lang w:val="ka-GE"/>
        </w:rPr>
        <w:t xml:space="preserve"> 75% -ით ან მეტით</w:t>
      </w:r>
      <w:r w:rsidR="009225CF">
        <w:rPr>
          <w:rFonts w:cs="Sylfaen"/>
          <w:szCs w:val="24"/>
          <w:lang w:val="ka-GE"/>
        </w:rPr>
        <w:t xml:space="preserve">. </w:t>
      </w:r>
      <w:r w:rsidR="009225CF" w:rsidRPr="009225CF">
        <w:rPr>
          <w:rFonts w:cs="Sylfaen"/>
          <w:szCs w:val="24"/>
          <w:lang w:val="ka-GE"/>
        </w:rPr>
        <w:t>სატრანსპორტო საშუალება ითვლება განადგურებულად თუ ავტოტრანსპორტის აღდგენითი ღირებულება მისი საბაზრო ღირებულების 75%-ს ან მეტს შეადგენს ან თუ განადგურებულია ავტომანქანის 75% ან მეტი;</w:t>
      </w:r>
    </w:p>
    <w:p w14:paraId="4CFC42AC" w14:textId="520567F7" w:rsidR="0022367A" w:rsidRDefault="00F33C02" w:rsidP="00426130">
      <w:pPr>
        <w:pStyle w:val="ListParagraph"/>
        <w:numPr>
          <w:ilvl w:val="0"/>
          <w:numId w:val="17"/>
        </w:numPr>
        <w:spacing w:line="360" w:lineRule="auto"/>
        <w:rPr>
          <w:rFonts w:cs="Sylfaen"/>
          <w:szCs w:val="24"/>
          <w:lang w:val="ka-GE"/>
        </w:rPr>
      </w:pPr>
      <w:r>
        <w:rPr>
          <w:rFonts w:cs="Sylfaen"/>
          <w:szCs w:val="24"/>
          <w:lang w:val="ka-GE"/>
        </w:rPr>
        <w:t>სრული დაზიანების</w:t>
      </w:r>
      <w:r w:rsidR="005C6915">
        <w:rPr>
          <w:rFonts w:cs="Sylfaen"/>
          <w:szCs w:val="24"/>
          <w:lang w:val="ka-GE"/>
        </w:rPr>
        <w:t xml:space="preserve"> </w:t>
      </w:r>
      <w:r>
        <w:rPr>
          <w:rFonts w:cs="Sylfaen"/>
          <w:szCs w:val="24"/>
          <w:lang w:val="ka-GE"/>
        </w:rPr>
        <w:t>პირობებში დასაშვებია შემდეგი ანაზღაურების მეთოდი:</w:t>
      </w:r>
    </w:p>
    <w:p w14:paraId="606CEE94" w14:textId="058949BD" w:rsidR="005C6915" w:rsidRDefault="00F33C02" w:rsidP="00426130">
      <w:pPr>
        <w:pStyle w:val="ListParagraph"/>
        <w:numPr>
          <w:ilvl w:val="1"/>
          <w:numId w:val="17"/>
        </w:numPr>
        <w:spacing w:line="360" w:lineRule="auto"/>
        <w:rPr>
          <w:rFonts w:cs="Sylfaen"/>
          <w:szCs w:val="24"/>
          <w:lang w:val="ka-GE"/>
        </w:rPr>
      </w:pPr>
      <w:r>
        <w:rPr>
          <w:rFonts w:cs="Sylfaen"/>
          <w:szCs w:val="24"/>
          <w:lang w:val="ka-GE"/>
        </w:rPr>
        <w:t>მზღვეველი</w:t>
      </w:r>
      <w:r w:rsidR="008D0DF8">
        <w:rPr>
          <w:rFonts w:cs="Sylfaen"/>
          <w:szCs w:val="24"/>
          <w:lang w:val="ka-GE"/>
        </w:rPr>
        <w:t xml:space="preserve"> დაფარავს </w:t>
      </w:r>
      <w:r w:rsidR="00DF571C">
        <w:rPr>
          <w:rFonts w:cs="Sylfaen"/>
          <w:szCs w:val="24"/>
          <w:lang w:val="ka-GE"/>
        </w:rPr>
        <w:t>ავტოსატრანსპორტო საშუალების</w:t>
      </w:r>
      <w:r w:rsidR="008D0DF8">
        <w:rPr>
          <w:rFonts w:cs="Sylfaen"/>
          <w:szCs w:val="24"/>
          <w:lang w:val="ka-GE"/>
        </w:rPr>
        <w:t xml:space="preserve"> სრულ საბაზრო ღირებულებას.</w:t>
      </w:r>
    </w:p>
    <w:p w14:paraId="2E028929" w14:textId="6F97A4F7" w:rsidR="00397FCA" w:rsidRDefault="008D0DF8" w:rsidP="00426130">
      <w:pPr>
        <w:pStyle w:val="ListParagraph"/>
        <w:numPr>
          <w:ilvl w:val="1"/>
          <w:numId w:val="17"/>
        </w:numPr>
        <w:spacing w:line="360" w:lineRule="auto"/>
        <w:rPr>
          <w:rFonts w:cs="Sylfaen"/>
          <w:szCs w:val="24"/>
          <w:lang w:val="ka-GE"/>
        </w:rPr>
      </w:pPr>
      <w:r>
        <w:rPr>
          <w:rFonts w:cs="Sylfaen"/>
          <w:szCs w:val="24"/>
          <w:lang w:val="ka-GE"/>
        </w:rPr>
        <w:t>მზღვეველი დამზღვევის სასარგებლოდ შეიძენს პოლისში გათვალისწინებულ ავტომანქანას.</w:t>
      </w:r>
    </w:p>
    <w:p w14:paraId="5EB0081E" w14:textId="38532ED9" w:rsidR="008D0DF8" w:rsidRDefault="008D0DF8" w:rsidP="00426130">
      <w:pPr>
        <w:spacing w:line="360" w:lineRule="auto"/>
        <w:rPr>
          <w:rFonts w:cs="Sylfaen"/>
          <w:szCs w:val="24"/>
          <w:lang w:val="ka-GE"/>
        </w:rPr>
      </w:pPr>
    </w:p>
    <w:p w14:paraId="21CCC7F5" w14:textId="77777777" w:rsidR="00BD6845" w:rsidRPr="00555A2E" w:rsidRDefault="00BD6845" w:rsidP="00426130">
      <w:pPr>
        <w:spacing w:line="360" w:lineRule="auto"/>
        <w:rPr>
          <w:rFonts w:cs="Sylfaen"/>
          <w:b/>
          <w:szCs w:val="24"/>
          <w:lang w:val="ka-GE"/>
        </w:rPr>
      </w:pPr>
      <w:r w:rsidRPr="00555A2E">
        <w:rPr>
          <w:rFonts w:cs="Sylfaen"/>
          <w:b/>
          <w:szCs w:val="24"/>
          <w:lang w:val="ka-GE"/>
        </w:rPr>
        <w:t>მესამე პირთა წინაშე სამოქალაქო პასუხისმგებლობის დაზღვევის დამატებითი პირობები:</w:t>
      </w:r>
    </w:p>
    <w:p w14:paraId="68ACE34B" w14:textId="541B3579" w:rsidR="00BD6845" w:rsidRDefault="00BD6845" w:rsidP="00426130">
      <w:pPr>
        <w:pStyle w:val="ListParagraph"/>
        <w:numPr>
          <w:ilvl w:val="0"/>
          <w:numId w:val="20"/>
        </w:numPr>
        <w:spacing w:line="360" w:lineRule="auto"/>
        <w:rPr>
          <w:rFonts w:cs="Sylfaen"/>
          <w:szCs w:val="24"/>
          <w:lang w:val="ka-GE"/>
        </w:rPr>
      </w:pPr>
      <w:r w:rsidRPr="00BD6845">
        <w:rPr>
          <w:rFonts w:cs="Sylfaen"/>
          <w:szCs w:val="24"/>
          <w:lang w:val="ka-GE"/>
        </w:rPr>
        <w:t xml:space="preserve">მესამე პირის გარდაცვალების ან ჯანმრთელობისათვის მიყენებული ზიანის შემთხვევაში _ მიყენებული მატერიალური ზიანის ოდენობა </w:t>
      </w:r>
      <w:r w:rsidR="00D2755B">
        <w:rPr>
          <w:rFonts w:cs="Sylfaen"/>
          <w:szCs w:val="24"/>
          <w:lang w:val="ka-GE"/>
        </w:rPr>
        <w:t>განისაზღვრებ</w:t>
      </w:r>
      <w:r w:rsidRPr="00BD6845">
        <w:rPr>
          <w:rFonts w:cs="Sylfaen"/>
          <w:szCs w:val="24"/>
          <w:lang w:val="ka-GE"/>
        </w:rPr>
        <w:t>ა:</w:t>
      </w:r>
    </w:p>
    <w:p w14:paraId="076054F8" w14:textId="34F8BB27" w:rsidR="005961BF" w:rsidRDefault="002F0578" w:rsidP="00426130">
      <w:pPr>
        <w:pStyle w:val="ListParagraph"/>
        <w:numPr>
          <w:ilvl w:val="1"/>
          <w:numId w:val="20"/>
        </w:numPr>
        <w:spacing w:line="360" w:lineRule="auto"/>
        <w:rPr>
          <w:rFonts w:cs="Sylfaen"/>
          <w:szCs w:val="24"/>
          <w:lang w:val="ka-GE"/>
        </w:rPr>
      </w:pPr>
      <w:r w:rsidRPr="002F0578">
        <w:rPr>
          <w:rFonts w:cs="Sylfaen"/>
          <w:szCs w:val="24"/>
          <w:lang w:val="ka-GE"/>
        </w:rPr>
        <w:t>ხელფასი (შემოსავალი), რომელიც დაზარალებულმა დაკარგა</w:t>
      </w:r>
      <w:r w:rsidR="005961BF">
        <w:rPr>
          <w:rFonts w:cs="Sylfaen"/>
          <w:szCs w:val="24"/>
          <w:lang w:val="ka-GE"/>
        </w:rPr>
        <w:t xml:space="preserve"> იმ შემთხვევაში თუ ის შრომისუუნარო შეიქმნა;</w:t>
      </w:r>
    </w:p>
    <w:p w14:paraId="21C197C0" w14:textId="7A5C9721" w:rsidR="00BD6845" w:rsidRDefault="005961BF" w:rsidP="00426130">
      <w:pPr>
        <w:pStyle w:val="ListParagraph"/>
        <w:numPr>
          <w:ilvl w:val="1"/>
          <w:numId w:val="20"/>
        </w:numPr>
        <w:spacing w:line="360" w:lineRule="auto"/>
        <w:rPr>
          <w:rFonts w:cs="Sylfaen"/>
          <w:szCs w:val="24"/>
          <w:lang w:val="ka-GE"/>
        </w:rPr>
      </w:pPr>
      <w:r w:rsidRPr="005961BF">
        <w:rPr>
          <w:rFonts w:cs="Sylfaen"/>
          <w:szCs w:val="24"/>
          <w:lang w:val="ka-GE"/>
        </w:rPr>
        <w:t>დამატებითი ხარჯები, რომლებიც გამოწვეულია ჯანმრთელობის დაზიანებით, მათ შორის მკურნალობის, დამატებითი კვების, მედიკამენტების, პროტეზირების, ზედამხედველობისა და მოვლის, სპეციალური სატრანსპორტო საშუალების შეძენის, პროფესიული გადამზადების ხარჯები, თუ დადგენილია, რომ დაზარალებულს ესაჭიროება აღნიშნული ტიპის დახმარება და არ აქვს მათი უფასოდ მიღების უფლება;</w:t>
      </w:r>
    </w:p>
    <w:p w14:paraId="4D1EC0D4" w14:textId="68E4DDA7" w:rsidR="005961BF" w:rsidRDefault="005961BF" w:rsidP="00426130">
      <w:pPr>
        <w:pStyle w:val="ListParagraph"/>
        <w:numPr>
          <w:ilvl w:val="1"/>
          <w:numId w:val="20"/>
        </w:numPr>
        <w:spacing w:line="360" w:lineRule="auto"/>
        <w:rPr>
          <w:rFonts w:cs="Sylfaen"/>
          <w:szCs w:val="24"/>
          <w:lang w:val="ka-GE"/>
        </w:rPr>
      </w:pPr>
      <w:r w:rsidRPr="005961BF">
        <w:rPr>
          <w:rFonts w:cs="Sylfaen"/>
          <w:szCs w:val="24"/>
          <w:lang w:val="ka-GE"/>
        </w:rPr>
        <w:t>ხელფასის (შემოსავლის) ნაწილი, რომელსაც დაზარალებულის გარდაცვალების შემთხვევაში დაკარგავენ შრომისუუნარო პირები, რომლებიც დაზარალებულის კმაყოფაზე იმყოფებოდნენ ან უფლება ჰქონდათ მიეღოთ მისგან სარჩო (რეგულარული გადახდების სახით</w:t>
      </w:r>
      <w:r>
        <w:rPr>
          <w:rFonts w:cs="Sylfaen"/>
          <w:szCs w:val="24"/>
          <w:lang w:val="ka-GE"/>
        </w:rPr>
        <w:t>);</w:t>
      </w:r>
    </w:p>
    <w:p w14:paraId="2F183C04" w14:textId="4A7633D6" w:rsidR="0004126E" w:rsidRDefault="0004126E" w:rsidP="00426130">
      <w:pPr>
        <w:pStyle w:val="ListParagraph"/>
        <w:numPr>
          <w:ilvl w:val="0"/>
          <w:numId w:val="20"/>
        </w:numPr>
        <w:spacing w:line="360" w:lineRule="auto"/>
        <w:rPr>
          <w:rFonts w:cs="Sylfaen"/>
          <w:szCs w:val="24"/>
          <w:lang w:val="ka-GE"/>
        </w:rPr>
      </w:pPr>
      <w:r>
        <w:rPr>
          <w:rFonts w:cs="Sylfaen"/>
          <w:szCs w:val="24"/>
          <w:lang w:val="ka-GE"/>
        </w:rPr>
        <w:t>იმ შემთხვევებში თუ მესამე პირს მიადგა ქონებრივი ზარალი, ანაზღაურებული უნდა იყოს:</w:t>
      </w:r>
    </w:p>
    <w:p w14:paraId="33AF7C1A" w14:textId="19DD5837" w:rsidR="0004126E" w:rsidRDefault="0004126E" w:rsidP="00426130">
      <w:pPr>
        <w:pStyle w:val="ListParagraph"/>
        <w:numPr>
          <w:ilvl w:val="1"/>
          <w:numId w:val="20"/>
        </w:numPr>
        <w:spacing w:line="360" w:lineRule="auto"/>
        <w:rPr>
          <w:rFonts w:cs="Sylfaen"/>
          <w:szCs w:val="24"/>
          <w:lang w:val="ka-GE"/>
        </w:rPr>
      </w:pPr>
      <w:r w:rsidRPr="0004126E">
        <w:rPr>
          <w:rFonts w:cs="Sylfaen"/>
          <w:szCs w:val="24"/>
          <w:lang w:val="ka-GE"/>
        </w:rPr>
        <w:t>ქონების სრული განადგურების შემთხვევაში – დაკარგული ქონების საბაზრო ან აღდგენითი ღირებულების ოდენობა, ხელყოფილი ქონების სპეციფიკის გათვალისწინებით, გაუფასურებისა და დარჩენილი დეტალების, რომელთა გამოყენებაც კიდევ შესაძლებელია, ღირებულების გამოქვითვით;</w:t>
      </w:r>
    </w:p>
    <w:p w14:paraId="5B8DE2F0" w14:textId="351551B8" w:rsidR="0004126E" w:rsidRDefault="0004126E" w:rsidP="00426130">
      <w:pPr>
        <w:pStyle w:val="ListParagraph"/>
        <w:numPr>
          <w:ilvl w:val="1"/>
          <w:numId w:val="20"/>
        </w:numPr>
        <w:spacing w:line="360" w:lineRule="auto"/>
        <w:rPr>
          <w:rFonts w:cs="Sylfaen"/>
          <w:szCs w:val="24"/>
          <w:lang w:val="ka-GE"/>
        </w:rPr>
      </w:pPr>
      <w:r w:rsidRPr="0004126E">
        <w:rPr>
          <w:rFonts w:cs="Sylfaen"/>
          <w:szCs w:val="24"/>
          <w:lang w:val="ka-GE"/>
        </w:rPr>
        <w:t>ქონების ნაწილობრივი დაზიანების შემთხვევაში – დაზიანებამდე არსებულ მდგომარეობამდე მისაყვანად საჭირო შეკეთების ხარჯები.</w:t>
      </w:r>
    </w:p>
    <w:p w14:paraId="0DECD32B" w14:textId="7B482B4B" w:rsidR="0004126E" w:rsidRDefault="0004126E" w:rsidP="00426130">
      <w:pPr>
        <w:rPr>
          <w:rFonts w:cs="Sylfaen"/>
          <w:szCs w:val="24"/>
          <w:lang w:val="ka-GE"/>
        </w:rPr>
      </w:pPr>
    </w:p>
    <w:p w14:paraId="6CFF86EA" w14:textId="5FB9ED2B" w:rsidR="00B040BF" w:rsidRDefault="00B040BF" w:rsidP="00426130">
      <w:pPr>
        <w:rPr>
          <w:rFonts w:cs="Sylfaen"/>
          <w:szCs w:val="24"/>
          <w:lang w:val="ka-GE"/>
        </w:rPr>
      </w:pPr>
      <w:r>
        <w:rPr>
          <w:rFonts w:cs="Sylfaen"/>
          <w:szCs w:val="24"/>
          <w:lang w:val="ka-GE"/>
        </w:rPr>
        <w:t xml:space="preserve">ფასთა გამოკთხვის დროისთვის სს საქართველოს ბანკის კუთხვნილი ავტოპარკი შეადგენს </w:t>
      </w:r>
      <w:r w:rsidR="009B3956">
        <w:rPr>
          <w:rFonts w:cs="Sylfaen"/>
          <w:szCs w:val="24"/>
        </w:rPr>
        <w:t>80</w:t>
      </w:r>
      <w:r>
        <w:rPr>
          <w:rFonts w:cs="Sylfaen"/>
          <w:szCs w:val="24"/>
          <w:lang w:val="ka-GE"/>
        </w:rPr>
        <w:t xml:space="preserve"> ავოტმობილს.</w:t>
      </w:r>
    </w:p>
    <w:p w14:paraId="32A4FDE4" w14:textId="1553F170" w:rsidR="00B040BF" w:rsidRDefault="00B040BF" w:rsidP="00426130">
      <w:pPr>
        <w:rPr>
          <w:rFonts w:cs="Sylfaen"/>
          <w:szCs w:val="24"/>
          <w:lang w:val="ka-GE"/>
        </w:rPr>
      </w:pPr>
    </w:p>
    <w:p w14:paraId="0C2C44F4" w14:textId="2BDAA4C3" w:rsidR="00BD6845" w:rsidRDefault="00B040BF" w:rsidP="00426130">
      <w:pPr>
        <w:rPr>
          <w:rFonts w:cs="Sylfaen"/>
          <w:szCs w:val="24"/>
          <w:lang w:val="ka-GE"/>
        </w:rPr>
      </w:pPr>
      <w:r>
        <w:rPr>
          <w:rFonts w:cs="Sylfaen"/>
          <w:szCs w:val="24"/>
          <w:lang w:val="ka-GE"/>
        </w:rPr>
        <w:t xml:space="preserve">აქედან სპეც აღჭურვილობით დატვირთულია </w:t>
      </w:r>
      <w:r w:rsidR="00C0169C">
        <w:rPr>
          <w:rFonts w:cs="Sylfaen"/>
          <w:szCs w:val="24"/>
          <w:lang w:val="ka-GE"/>
        </w:rPr>
        <w:t>10</w:t>
      </w:r>
      <w:r>
        <w:rPr>
          <w:rFonts w:cs="Sylfaen"/>
          <w:szCs w:val="24"/>
        </w:rPr>
        <w:t xml:space="preserve"> </w:t>
      </w:r>
      <w:r>
        <w:rPr>
          <w:rFonts w:cs="Sylfaen"/>
          <w:szCs w:val="24"/>
          <w:lang w:val="ka-GE"/>
        </w:rPr>
        <w:t>ავტომობილი</w:t>
      </w:r>
      <w:r>
        <w:rPr>
          <w:rFonts w:cs="Sylfaen"/>
          <w:szCs w:val="24"/>
        </w:rPr>
        <w:t>.</w:t>
      </w:r>
    </w:p>
    <w:p w14:paraId="52EE0FBA" w14:textId="05EF4A99" w:rsidR="00BD6845" w:rsidRDefault="00BD6845" w:rsidP="00426130">
      <w:pPr>
        <w:rPr>
          <w:rFonts w:cs="Sylfaen"/>
          <w:szCs w:val="24"/>
          <w:lang w:val="ka-GE"/>
        </w:rPr>
      </w:pPr>
    </w:p>
    <w:p w14:paraId="480D757F" w14:textId="77777777" w:rsidR="00BD6845" w:rsidRDefault="00BD6845" w:rsidP="00426130">
      <w:pPr>
        <w:rPr>
          <w:rFonts w:cs="Sylfaen"/>
          <w:szCs w:val="24"/>
          <w:lang w:val="ka-GE"/>
        </w:rPr>
      </w:pPr>
    </w:p>
    <w:p w14:paraId="2AE552DB" w14:textId="177B1A92" w:rsidR="004A7ED3" w:rsidRPr="00BD6845" w:rsidRDefault="004A7ED3" w:rsidP="00426130">
      <w:pPr>
        <w:pStyle w:val="ListParagraph"/>
        <w:numPr>
          <w:ilvl w:val="0"/>
          <w:numId w:val="18"/>
        </w:numPr>
        <w:rPr>
          <w:rFonts w:cs="Sylfaen"/>
          <w:szCs w:val="24"/>
          <w:lang w:val="ka-GE"/>
        </w:rPr>
      </w:pPr>
      <w:r w:rsidRPr="00BD6845">
        <w:rPr>
          <w:rFonts w:cs="Sylfaen"/>
          <w:szCs w:val="24"/>
          <w:lang w:val="ka-GE"/>
        </w:rPr>
        <w:br w:type="page"/>
      </w:r>
    </w:p>
    <w:p w14:paraId="1554F816" w14:textId="2965366A" w:rsidR="00E0146E" w:rsidRPr="00E3757A" w:rsidRDefault="00E3757A" w:rsidP="00426130">
      <w:pPr>
        <w:pStyle w:val="Heading1"/>
        <w:tabs>
          <w:tab w:val="left" w:pos="-180"/>
          <w:tab w:val="left" w:pos="7338"/>
        </w:tabs>
        <w:rPr>
          <w:rFonts w:eastAsiaTheme="minorHAnsi" w:cs="Sylfaen"/>
          <w:szCs w:val="24"/>
          <w:lang w:val="ka-GE"/>
        </w:rPr>
      </w:pPr>
      <w:bookmarkStart w:id="12" w:name="_Toc32496343"/>
      <w:r>
        <w:rPr>
          <w:rFonts w:eastAsiaTheme="minorHAnsi" w:cs="Sylfaen"/>
          <w:szCs w:val="24"/>
          <w:lang w:val="ka-GE"/>
        </w:rPr>
        <w:lastRenderedPageBreak/>
        <w:t>თანდართული დოკუმენტაცია</w:t>
      </w:r>
      <w:bookmarkEnd w:id="12"/>
    </w:p>
    <w:p w14:paraId="06B2F0FE" w14:textId="29390F02" w:rsidR="00DF6F0D" w:rsidRDefault="00E3757A" w:rsidP="00426130">
      <w:pPr>
        <w:pStyle w:val="a"/>
      </w:pPr>
      <w:bookmarkStart w:id="13" w:name="_Toc32496344"/>
      <w:r>
        <w:t>დანართი 1: ფასების ცხრილი</w:t>
      </w:r>
      <w:bookmarkEnd w:id="13"/>
    </w:p>
    <w:p w14:paraId="5A0D3C56" w14:textId="337F059E" w:rsidR="005E5924" w:rsidRDefault="005E5924" w:rsidP="005E5924">
      <w:pPr>
        <w:pStyle w:val="a0"/>
        <w:rPr>
          <w:lang w:val="ka-GE"/>
        </w:rPr>
      </w:pPr>
      <w:r>
        <w:rPr>
          <w:lang w:val="ka-GE"/>
        </w:rPr>
        <w:t xml:space="preserve">განფასება </w:t>
      </w:r>
      <w:r w:rsidR="002B05A8">
        <w:rPr>
          <w:lang w:val="ka-GE"/>
        </w:rPr>
        <w:t xml:space="preserve">ზარალის </w:t>
      </w:r>
      <w:r>
        <w:rPr>
          <w:lang w:val="ka-GE"/>
        </w:rPr>
        <w:t xml:space="preserve">10% </w:t>
      </w:r>
      <w:r w:rsidR="00822A43">
        <w:rPr>
          <w:lang w:val="ka-GE"/>
        </w:rPr>
        <w:t>ან მინიმუმ</w:t>
      </w:r>
      <w:r w:rsidR="00DE4178">
        <w:rPr>
          <w:lang w:val="ka-GE"/>
        </w:rPr>
        <w:t xml:space="preserve"> 250 ლარის</w:t>
      </w:r>
      <w:r w:rsidR="00822A43">
        <w:rPr>
          <w:lang w:val="ka-GE"/>
        </w:rPr>
        <w:t xml:space="preserve"> </w:t>
      </w:r>
      <w:r>
        <w:rPr>
          <w:lang w:val="ka-GE"/>
        </w:rPr>
        <w:t>ფრან</w:t>
      </w:r>
      <w:r w:rsidR="00606EF0">
        <w:rPr>
          <w:lang w:val="ka-GE"/>
        </w:rPr>
        <w:t>შ</w:t>
      </w:r>
      <w:r>
        <w:rPr>
          <w:lang w:val="ka-GE"/>
        </w:rPr>
        <w:t>იზის შემთხვევაში:</w:t>
      </w:r>
    </w:p>
    <w:tbl>
      <w:tblPr>
        <w:tblStyle w:val="TableGrid"/>
        <w:tblW w:w="0" w:type="auto"/>
        <w:tblLook w:val="04A0" w:firstRow="1" w:lastRow="0" w:firstColumn="1" w:lastColumn="0" w:noHBand="0" w:noVBand="1"/>
      </w:tblPr>
      <w:tblGrid>
        <w:gridCol w:w="3775"/>
        <w:gridCol w:w="4410"/>
        <w:gridCol w:w="1885"/>
      </w:tblGrid>
      <w:tr w:rsidR="005E5924" w14:paraId="617A9E8F" w14:textId="77777777" w:rsidTr="003910EA">
        <w:tc>
          <w:tcPr>
            <w:tcW w:w="3775" w:type="dxa"/>
          </w:tcPr>
          <w:p w14:paraId="1658B716" w14:textId="77777777" w:rsidR="005E5924" w:rsidRPr="0029056C" w:rsidRDefault="005E5924" w:rsidP="003910EA">
            <w:pPr>
              <w:jc w:val="center"/>
              <w:rPr>
                <w:b/>
                <w:lang w:val="ka-GE"/>
              </w:rPr>
            </w:pPr>
            <w:r w:rsidRPr="0029056C">
              <w:rPr>
                <w:b/>
                <w:lang w:val="ka-GE"/>
              </w:rPr>
              <w:t>დასახელება</w:t>
            </w:r>
          </w:p>
        </w:tc>
        <w:tc>
          <w:tcPr>
            <w:tcW w:w="4410" w:type="dxa"/>
          </w:tcPr>
          <w:p w14:paraId="647476B8" w14:textId="77777777" w:rsidR="005E5924" w:rsidRPr="0029056C" w:rsidRDefault="005E5924" w:rsidP="003910EA">
            <w:pPr>
              <w:jc w:val="center"/>
              <w:rPr>
                <w:b/>
                <w:lang w:val="ka-GE"/>
              </w:rPr>
            </w:pPr>
            <w:r w:rsidRPr="0029056C">
              <w:rPr>
                <w:b/>
                <w:lang w:val="ka-GE"/>
              </w:rPr>
              <w:t>ზომის ერთეული</w:t>
            </w:r>
          </w:p>
        </w:tc>
        <w:tc>
          <w:tcPr>
            <w:tcW w:w="1885" w:type="dxa"/>
          </w:tcPr>
          <w:p w14:paraId="62FB65BB" w14:textId="77777777" w:rsidR="005E5924" w:rsidRPr="0029056C" w:rsidRDefault="005E5924" w:rsidP="003910EA">
            <w:pPr>
              <w:jc w:val="center"/>
              <w:rPr>
                <w:b/>
                <w:lang w:val="ka-GE"/>
              </w:rPr>
            </w:pPr>
            <w:r w:rsidRPr="0029056C">
              <w:rPr>
                <w:b/>
                <w:lang w:val="ka-GE"/>
              </w:rPr>
              <w:t>შემოთავაზებული ტარიფი</w:t>
            </w:r>
          </w:p>
        </w:tc>
      </w:tr>
      <w:tr w:rsidR="005E5924" w14:paraId="54FEF63E" w14:textId="77777777" w:rsidTr="003910EA">
        <w:tc>
          <w:tcPr>
            <w:tcW w:w="3775" w:type="dxa"/>
          </w:tcPr>
          <w:p w14:paraId="3821B5CE" w14:textId="4A3B66C4" w:rsidR="005E5924" w:rsidRDefault="00DF571C" w:rsidP="003910EA">
            <w:pPr>
              <w:jc w:val="left"/>
              <w:rPr>
                <w:lang w:val="ka-GE"/>
              </w:rPr>
            </w:pPr>
            <w:r>
              <w:rPr>
                <w:lang w:val="ka-GE"/>
              </w:rPr>
              <w:t>ავტოსატრანსპორტო საშუალების</w:t>
            </w:r>
            <w:r w:rsidR="005E5924">
              <w:rPr>
                <w:lang w:val="ka-GE"/>
              </w:rPr>
              <w:t xml:space="preserve"> დაზღვევა</w:t>
            </w:r>
          </w:p>
        </w:tc>
        <w:tc>
          <w:tcPr>
            <w:tcW w:w="4410" w:type="dxa"/>
          </w:tcPr>
          <w:p w14:paraId="00488239" w14:textId="77777777" w:rsidR="005E5924" w:rsidRDefault="005E5924" w:rsidP="003910EA">
            <w:pPr>
              <w:jc w:val="left"/>
              <w:rPr>
                <w:lang w:val="ka-GE"/>
              </w:rPr>
            </w:pPr>
            <w:r>
              <w:rPr>
                <w:lang w:val="ka-GE"/>
              </w:rPr>
              <w:t>თითოეულ ავტოსატრანსპორტო საშუალებაზე გაწერილი, სადაზღვევო ლიმიტს %</w:t>
            </w:r>
          </w:p>
        </w:tc>
        <w:tc>
          <w:tcPr>
            <w:tcW w:w="1885" w:type="dxa"/>
          </w:tcPr>
          <w:p w14:paraId="78B864C6" w14:textId="77777777" w:rsidR="005E5924" w:rsidRDefault="005E5924" w:rsidP="003910EA">
            <w:pPr>
              <w:jc w:val="left"/>
              <w:rPr>
                <w:lang w:val="ka-GE"/>
              </w:rPr>
            </w:pPr>
          </w:p>
        </w:tc>
      </w:tr>
      <w:tr w:rsidR="005E5924" w14:paraId="746A82E1" w14:textId="77777777" w:rsidTr="003910EA">
        <w:tc>
          <w:tcPr>
            <w:tcW w:w="3775" w:type="dxa"/>
          </w:tcPr>
          <w:p w14:paraId="5439898E" w14:textId="17D9EB27" w:rsidR="005E5924" w:rsidRDefault="005E5924" w:rsidP="003910EA">
            <w:pPr>
              <w:jc w:val="left"/>
              <w:rPr>
                <w:lang w:val="ka-GE"/>
              </w:rPr>
            </w:pPr>
            <w:r>
              <w:rPr>
                <w:lang w:val="ka-GE"/>
              </w:rPr>
              <w:t xml:space="preserve">დაჯავშნული </w:t>
            </w:r>
            <w:r w:rsidR="00DF571C">
              <w:rPr>
                <w:lang w:val="ka-GE"/>
              </w:rPr>
              <w:t xml:space="preserve">ავტოსატრანსპორტო საშუალების </w:t>
            </w:r>
            <w:r>
              <w:rPr>
                <w:lang w:val="ka-GE"/>
              </w:rPr>
              <w:t>დაზღვევა</w:t>
            </w:r>
          </w:p>
        </w:tc>
        <w:tc>
          <w:tcPr>
            <w:tcW w:w="4410" w:type="dxa"/>
          </w:tcPr>
          <w:p w14:paraId="3E5EEF0B" w14:textId="77777777" w:rsidR="005E5924" w:rsidRDefault="005E5924" w:rsidP="003910EA">
            <w:pPr>
              <w:jc w:val="left"/>
              <w:rPr>
                <w:lang w:val="ka-GE"/>
              </w:rPr>
            </w:pPr>
            <w:r>
              <w:rPr>
                <w:lang w:val="ka-GE"/>
              </w:rPr>
              <w:t>თითოეულ ავტოსატრანსპორტო საშუალებაზე გაწერილი, სადაზღვევო ლიმიტს %</w:t>
            </w:r>
          </w:p>
        </w:tc>
        <w:tc>
          <w:tcPr>
            <w:tcW w:w="1885" w:type="dxa"/>
          </w:tcPr>
          <w:p w14:paraId="5B054665" w14:textId="77777777" w:rsidR="005E5924" w:rsidRDefault="005E5924" w:rsidP="003910EA">
            <w:pPr>
              <w:jc w:val="left"/>
              <w:rPr>
                <w:lang w:val="ka-GE"/>
              </w:rPr>
            </w:pPr>
          </w:p>
        </w:tc>
      </w:tr>
      <w:tr w:rsidR="00D7159D" w14:paraId="15AE92CB" w14:textId="77777777" w:rsidTr="003910EA">
        <w:tc>
          <w:tcPr>
            <w:tcW w:w="3775" w:type="dxa"/>
          </w:tcPr>
          <w:p w14:paraId="6FCC3DDD" w14:textId="4E98D695" w:rsidR="00D7159D" w:rsidRDefault="00D7159D" w:rsidP="00D7159D">
            <w:pPr>
              <w:jc w:val="left"/>
              <w:rPr>
                <w:lang w:val="ka-GE"/>
              </w:rPr>
            </w:pPr>
            <w:r>
              <w:rPr>
                <w:lang w:val="ka-GE"/>
              </w:rPr>
              <w:t>მესამე პირიების წინაშე სამოქალაქო პასუხისმგებლობის დაზღვევა (50,000 აშშ დოლარის ლიმიტით)</w:t>
            </w:r>
          </w:p>
        </w:tc>
        <w:tc>
          <w:tcPr>
            <w:tcW w:w="4410" w:type="dxa"/>
          </w:tcPr>
          <w:p w14:paraId="096E27F2" w14:textId="586CEA51" w:rsidR="00D7159D" w:rsidRDefault="00D7159D" w:rsidP="00D7159D">
            <w:pPr>
              <w:jc w:val="left"/>
              <w:rPr>
                <w:lang w:val="ka-GE"/>
              </w:rPr>
            </w:pPr>
            <w:r>
              <w:rPr>
                <w:lang w:val="ka-GE"/>
              </w:rPr>
              <w:t>ლარი, დღგს ჩათვლით</w:t>
            </w:r>
          </w:p>
        </w:tc>
        <w:tc>
          <w:tcPr>
            <w:tcW w:w="1885" w:type="dxa"/>
          </w:tcPr>
          <w:p w14:paraId="61FF2EAD" w14:textId="77777777" w:rsidR="00D7159D" w:rsidRDefault="00D7159D" w:rsidP="00D7159D">
            <w:pPr>
              <w:jc w:val="left"/>
              <w:rPr>
                <w:lang w:val="ka-GE"/>
              </w:rPr>
            </w:pPr>
          </w:p>
        </w:tc>
      </w:tr>
    </w:tbl>
    <w:p w14:paraId="616466B8" w14:textId="28C4BF71" w:rsidR="005E5924" w:rsidRDefault="005E5924" w:rsidP="005E5924">
      <w:pPr>
        <w:pStyle w:val="a0"/>
        <w:numPr>
          <w:ilvl w:val="0"/>
          <w:numId w:val="0"/>
        </w:numPr>
        <w:rPr>
          <w:b/>
          <w:bCs w:val="0"/>
          <w:color w:val="FF671B"/>
          <w:sz w:val="24"/>
          <w:lang w:val="ka-GE"/>
        </w:rPr>
      </w:pPr>
    </w:p>
    <w:p w14:paraId="499A9E88" w14:textId="77777777" w:rsidR="005E5924" w:rsidRPr="005E5924" w:rsidRDefault="005E5924" w:rsidP="005E5924">
      <w:pPr>
        <w:pStyle w:val="a0"/>
        <w:numPr>
          <w:ilvl w:val="0"/>
          <w:numId w:val="0"/>
        </w:numPr>
        <w:rPr>
          <w:lang w:val="ka-GE"/>
        </w:rPr>
      </w:pPr>
    </w:p>
    <w:p w14:paraId="074AE25A" w14:textId="73F447F2" w:rsidR="005E5924" w:rsidRPr="005E5924" w:rsidRDefault="005E5924" w:rsidP="005E5924">
      <w:pPr>
        <w:pStyle w:val="a0"/>
        <w:rPr>
          <w:lang w:val="ka-GE"/>
        </w:rPr>
      </w:pPr>
      <w:r>
        <w:rPr>
          <w:lang w:val="ka-GE"/>
        </w:rPr>
        <w:t xml:space="preserve">განფასება 0% </w:t>
      </w:r>
      <w:r w:rsidR="00606EF0">
        <w:rPr>
          <w:lang w:val="ka-GE"/>
        </w:rPr>
        <w:t>ფრანშ</w:t>
      </w:r>
      <w:r>
        <w:rPr>
          <w:lang w:val="ka-GE"/>
        </w:rPr>
        <w:t>იზის შემთხვევაში:</w:t>
      </w:r>
    </w:p>
    <w:tbl>
      <w:tblPr>
        <w:tblStyle w:val="TableGrid"/>
        <w:tblW w:w="0" w:type="auto"/>
        <w:tblLook w:val="04A0" w:firstRow="1" w:lastRow="0" w:firstColumn="1" w:lastColumn="0" w:noHBand="0" w:noVBand="1"/>
      </w:tblPr>
      <w:tblGrid>
        <w:gridCol w:w="3775"/>
        <w:gridCol w:w="4410"/>
        <w:gridCol w:w="1885"/>
      </w:tblGrid>
      <w:tr w:rsidR="0029056C" w14:paraId="14159418" w14:textId="77777777" w:rsidTr="0029056C">
        <w:tc>
          <w:tcPr>
            <w:tcW w:w="3775" w:type="dxa"/>
          </w:tcPr>
          <w:p w14:paraId="1D892E3D" w14:textId="74DD82D7" w:rsidR="00FA2D8C" w:rsidRPr="0029056C" w:rsidRDefault="00FA2D8C" w:rsidP="0029056C">
            <w:pPr>
              <w:jc w:val="center"/>
              <w:rPr>
                <w:b/>
                <w:lang w:val="ka-GE"/>
              </w:rPr>
            </w:pPr>
            <w:r w:rsidRPr="0029056C">
              <w:rPr>
                <w:b/>
                <w:lang w:val="ka-GE"/>
              </w:rPr>
              <w:t>დასახელება</w:t>
            </w:r>
          </w:p>
        </w:tc>
        <w:tc>
          <w:tcPr>
            <w:tcW w:w="4410" w:type="dxa"/>
          </w:tcPr>
          <w:p w14:paraId="32BFAF0E" w14:textId="072C1632" w:rsidR="00FA2D8C" w:rsidRPr="0029056C" w:rsidRDefault="00FA2D8C" w:rsidP="0029056C">
            <w:pPr>
              <w:jc w:val="center"/>
              <w:rPr>
                <w:b/>
                <w:lang w:val="ka-GE"/>
              </w:rPr>
            </w:pPr>
            <w:r w:rsidRPr="0029056C">
              <w:rPr>
                <w:b/>
                <w:lang w:val="ka-GE"/>
              </w:rPr>
              <w:t>ზომის ერთეული</w:t>
            </w:r>
          </w:p>
        </w:tc>
        <w:tc>
          <w:tcPr>
            <w:tcW w:w="1885" w:type="dxa"/>
          </w:tcPr>
          <w:p w14:paraId="7EAB7E34" w14:textId="4B25E3B0" w:rsidR="00FA2D8C" w:rsidRPr="0029056C" w:rsidRDefault="00FA2D8C" w:rsidP="0029056C">
            <w:pPr>
              <w:jc w:val="center"/>
              <w:rPr>
                <w:b/>
                <w:lang w:val="ka-GE"/>
              </w:rPr>
            </w:pPr>
            <w:r w:rsidRPr="0029056C">
              <w:rPr>
                <w:b/>
                <w:lang w:val="ka-GE"/>
              </w:rPr>
              <w:t>შემოთავაზებული ტარიფი</w:t>
            </w:r>
          </w:p>
        </w:tc>
      </w:tr>
      <w:tr w:rsidR="0029056C" w14:paraId="2EBE6255" w14:textId="77777777" w:rsidTr="0029056C">
        <w:tc>
          <w:tcPr>
            <w:tcW w:w="3775" w:type="dxa"/>
          </w:tcPr>
          <w:p w14:paraId="1ADF124C" w14:textId="34889DC4" w:rsidR="00FA2D8C" w:rsidRDefault="00DF571C" w:rsidP="0029056C">
            <w:pPr>
              <w:jc w:val="left"/>
              <w:rPr>
                <w:lang w:val="ka-GE"/>
              </w:rPr>
            </w:pPr>
            <w:r>
              <w:rPr>
                <w:lang w:val="ka-GE"/>
              </w:rPr>
              <w:t xml:space="preserve">ავტოსატრანსპორტო საშუალების </w:t>
            </w:r>
            <w:r w:rsidR="004779A3">
              <w:rPr>
                <w:lang w:val="ka-GE"/>
              </w:rPr>
              <w:t xml:space="preserve"> დაზღვევა</w:t>
            </w:r>
          </w:p>
        </w:tc>
        <w:tc>
          <w:tcPr>
            <w:tcW w:w="4410" w:type="dxa"/>
          </w:tcPr>
          <w:p w14:paraId="7ACD9C36" w14:textId="158C20B3" w:rsidR="00FA2D8C" w:rsidRDefault="0029056C" w:rsidP="0029056C">
            <w:pPr>
              <w:jc w:val="left"/>
              <w:rPr>
                <w:lang w:val="ka-GE"/>
              </w:rPr>
            </w:pPr>
            <w:r>
              <w:rPr>
                <w:lang w:val="ka-GE"/>
              </w:rPr>
              <w:t>თითოეულ ავტოსატრანსპორტო საშუალებაზე გაწერილი, სადაზღვევო ლიმიტს %</w:t>
            </w:r>
          </w:p>
        </w:tc>
        <w:tc>
          <w:tcPr>
            <w:tcW w:w="1885" w:type="dxa"/>
          </w:tcPr>
          <w:p w14:paraId="3CEEC312" w14:textId="77777777" w:rsidR="00FA2D8C" w:rsidRDefault="00FA2D8C" w:rsidP="0029056C">
            <w:pPr>
              <w:jc w:val="left"/>
              <w:rPr>
                <w:lang w:val="ka-GE"/>
              </w:rPr>
            </w:pPr>
          </w:p>
        </w:tc>
      </w:tr>
      <w:tr w:rsidR="0029056C" w14:paraId="06F4D1A4" w14:textId="77777777" w:rsidTr="0029056C">
        <w:tc>
          <w:tcPr>
            <w:tcW w:w="3775" w:type="dxa"/>
          </w:tcPr>
          <w:p w14:paraId="74E2E3BC" w14:textId="0214AA4E" w:rsidR="004779A3" w:rsidRDefault="0029056C" w:rsidP="0029056C">
            <w:pPr>
              <w:jc w:val="left"/>
              <w:rPr>
                <w:lang w:val="ka-GE"/>
              </w:rPr>
            </w:pPr>
            <w:r>
              <w:rPr>
                <w:lang w:val="ka-GE"/>
              </w:rPr>
              <w:t xml:space="preserve">დაჯავშნული </w:t>
            </w:r>
            <w:r w:rsidR="00DF571C">
              <w:rPr>
                <w:lang w:val="ka-GE"/>
              </w:rPr>
              <w:t xml:space="preserve">ავტოსატრანსპორტო საშუალების </w:t>
            </w:r>
            <w:r>
              <w:rPr>
                <w:lang w:val="ka-GE"/>
              </w:rPr>
              <w:t>დაზღვევა</w:t>
            </w:r>
          </w:p>
        </w:tc>
        <w:tc>
          <w:tcPr>
            <w:tcW w:w="4410" w:type="dxa"/>
          </w:tcPr>
          <w:p w14:paraId="3F479BC8" w14:textId="55F00C97" w:rsidR="004779A3" w:rsidRDefault="0029056C" w:rsidP="0029056C">
            <w:pPr>
              <w:jc w:val="left"/>
              <w:rPr>
                <w:lang w:val="ka-GE"/>
              </w:rPr>
            </w:pPr>
            <w:r>
              <w:rPr>
                <w:lang w:val="ka-GE"/>
              </w:rPr>
              <w:t>თითოეულ ავტოსატრანსპორტო საშუალებაზე გაწერილი, სადაზღვევო ლიმიტს %</w:t>
            </w:r>
          </w:p>
        </w:tc>
        <w:tc>
          <w:tcPr>
            <w:tcW w:w="1885" w:type="dxa"/>
          </w:tcPr>
          <w:p w14:paraId="3930247E" w14:textId="77777777" w:rsidR="004779A3" w:rsidRDefault="004779A3" w:rsidP="0029056C">
            <w:pPr>
              <w:jc w:val="left"/>
              <w:rPr>
                <w:lang w:val="ka-GE"/>
              </w:rPr>
            </w:pPr>
          </w:p>
        </w:tc>
      </w:tr>
      <w:tr w:rsidR="00D7159D" w14:paraId="32F685B5" w14:textId="77777777" w:rsidTr="0029056C">
        <w:tc>
          <w:tcPr>
            <w:tcW w:w="3775" w:type="dxa"/>
          </w:tcPr>
          <w:p w14:paraId="27C04F5B" w14:textId="494A50A3" w:rsidR="00D7159D" w:rsidRDefault="00D7159D" w:rsidP="00D7159D">
            <w:pPr>
              <w:jc w:val="left"/>
              <w:rPr>
                <w:lang w:val="ka-GE"/>
              </w:rPr>
            </w:pPr>
            <w:r>
              <w:rPr>
                <w:lang w:val="ka-GE"/>
              </w:rPr>
              <w:t>მესამე პირიების წინაშე სამოქალაქო პასუხისმგებლობის დაზღვევა (50,000 აშშ დოლარის ლიმიტით)</w:t>
            </w:r>
          </w:p>
        </w:tc>
        <w:tc>
          <w:tcPr>
            <w:tcW w:w="4410" w:type="dxa"/>
          </w:tcPr>
          <w:p w14:paraId="17B10B69" w14:textId="43045FBF" w:rsidR="00D7159D" w:rsidRDefault="00D7159D" w:rsidP="00D7159D">
            <w:pPr>
              <w:jc w:val="left"/>
              <w:rPr>
                <w:lang w:val="ka-GE"/>
              </w:rPr>
            </w:pPr>
            <w:r>
              <w:rPr>
                <w:lang w:val="ka-GE"/>
              </w:rPr>
              <w:t>ლარი, დღგს ჩათვლით</w:t>
            </w:r>
          </w:p>
        </w:tc>
        <w:tc>
          <w:tcPr>
            <w:tcW w:w="1885" w:type="dxa"/>
          </w:tcPr>
          <w:p w14:paraId="7E0F7B34" w14:textId="77777777" w:rsidR="00D7159D" w:rsidRDefault="00D7159D" w:rsidP="00D7159D">
            <w:pPr>
              <w:jc w:val="left"/>
              <w:rPr>
                <w:lang w:val="ka-GE"/>
              </w:rPr>
            </w:pPr>
          </w:p>
        </w:tc>
      </w:tr>
    </w:tbl>
    <w:p w14:paraId="11070DAB" w14:textId="3EB8DA0D" w:rsidR="0016141B" w:rsidRDefault="00E3757A" w:rsidP="002E5C6E">
      <w:pPr>
        <w:pStyle w:val="a"/>
      </w:pPr>
      <w:r w:rsidRPr="0016141B">
        <w:br w:type="page"/>
      </w:r>
      <w:bookmarkStart w:id="14" w:name="_Toc32496345"/>
      <w:r w:rsidR="0016141B">
        <w:lastRenderedPageBreak/>
        <w:t>დანართი 2: საბანკო რეკვიზიტები</w:t>
      </w:r>
      <w:bookmarkEnd w:id="14"/>
    </w:p>
    <w:p w14:paraId="42EB2F65" w14:textId="53861779" w:rsidR="0016141B" w:rsidRDefault="0016141B" w:rsidP="00426130">
      <w:pPr>
        <w:rPr>
          <w:lang w:val="ka-GE" w:eastAsia="ja-JP"/>
        </w:rPr>
      </w:pPr>
    </w:p>
    <w:p w14:paraId="148FCE06" w14:textId="77777777" w:rsidR="001804C8" w:rsidRDefault="001804C8" w:rsidP="00426130">
      <w:pPr>
        <w:spacing w:line="360" w:lineRule="auto"/>
        <w:rPr>
          <w:lang w:val="ka-GE" w:eastAsia="ja-JP"/>
        </w:rPr>
      </w:pPr>
    </w:p>
    <w:p w14:paraId="6BDF7306" w14:textId="77777777" w:rsidR="001804C8" w:rsidRDefault="001804C8" w:rsidP="00426130">
      <w:pPr>
        <w:spacing w:line="360" w:lineRule="auto"/>
        <w:rPr>
          <w:lang w:val="ka-GE" w:eastAsia="ja-JP"/>
        </w:rPr>
      </w:pPr>
    </w:p>
    <w:p w14:paraId="2E039F01" w14:textId="5BF7BEB5" w:rsidR="0016141B" w:rsidRDefault="0016141B" w:rsidP="00426130">
      <w:pPr>
        <w:spacing w:line="360" w:lineRule="auto"/>
        <w:rPr>
          <w:lang w:val="ka-GE" w:eastAsia="ja-JP"/>
        </w:rPr>
      </w:pPr>
      <w:r>
        <w:rPr>
          <w:lang w:val="ka-GE" w:eastAsia="ja-JP"/>
        </w:rPr>
        <w:t>ორგანიზაციის დასახელება:</w:t>
      </w:r>
    </w:p>
    <w:p w14:paraId="4B2DFF11" w14:textId="34A7E9FF" w:rsidR="0016141B" w:rsidRDefault="0016141B" w:rsidP="00426130">
      <w:pPr>
        <w:spacing w:line="360" w:lineRule="auto"/>
        <w:rPr>
          <w:lang w:val="ka-GE" w:eastAsia="ja-JP"/>
        </w:rPr>
      </w:pPr>
      <w:r>
        <w:rPr>
          <w:lang w:val="ka-GE" w:eastAsia="ja-JP"/>
        </w:rPr>
        <w:t>საიდენტიფიკაციო კოდი:</w:t>
      </w:r>
    </w:p>
    <w:p w14:paraId="45C56343" w14:textId="30D3B549" w:rsidR="0016141B" w:rsidRDefault="0016141B" w:rsidP="00426130">
      <w:pPr>
        <w:spacing w:line="360" w:lineRule="auto"/>
        <w:rPr>
          <w:lang w:val="ka-GE" w:eastAsia="ja-JP"/>
        </w:rPr>
      </w:pPr>
      <w:r>
        <w:rPr>
          <w:lang w:val="ka-GE" w:eastAsia="ja-JP"/>
        </w:rPr>
        <w:t>იურიდიული მისამართი:</w:t>
      </w:r>
    </w:p>
    <w:p w14:paraId="5E762DC2" w14:textId="44DE8C42" w:rsidR="0016141B" w:rsidRDefault="0016141B" w:rsidP="00426130">
      <w:pPr>
        <w:spacing w:line="360" w:lineRule="auto"/>
        <w:rPr>
          <w:lang w:val="ka-GE" w:eastAsia="ja-JP"/>
        </w:rPr>
      </w:pPr>
      <w:r>
        <w:rPr>
          <w:lang w:val="ka-GE" w:eastAsia="ja-JP"/>
        </w:rPr>
        <w:t>ფაქტიური მისამართი:</w:t>
      </w:r>
    </w:p>
    <w:p w14:paraId="5FCD96D4" w14:textId="070DAC0F" w:rsidR="0016141B" w:rsidRDefault="0016141B" w:rsidP="00426130">
      <w:pPr>
        <w:spacing w:line="360" w:lineRule="auto"/>
        <w:rPr>
          <w:lang w:val="ka-GE" w:eastAsia="ja-JP"/>
        </w:rPr>
      </w:pPr>
      <w:r>
        <w:rPr>
          <w:lang w:val="ka-GE" w:eastAsia="ja-JP"/>
        </w:rPr>
        <w:t>ხელმძღვანელის სახელი  და გვარი:</w:t>
      </w:r>
    </w:p>
    <w:p w14:paraId="328E663C" w14:textId="1B79A2A4" w:rsidR="0016141B" w:rsidRDefault="0016141B" w:rsidP="00426130">
      <w:pPr>
        <w:spacing w:line="360" w:lineRule="auto"/>
        <w:rPr>
          <w:lang w:val="ka-GE" w:eastAsia="ja-JP"/>
        </w:rPr>
      </w:pPr>
      <w:r>
        <w:rPr>
          <w:lang w:val="ka-GE" w:eastAsia="ja-JP"/>
        </w:rPr>
        <w:t>ხელმძღვანელის პირადი ნომერი:</w:t>
      </w:r>
    </w:p>
    <w:p w14:paraId="6ADD8F40" w14:textId="50CD6C55" w:rsidR="0016141B" w:rsidRDefault="0016141B" w:rsidP="00426130">
      <w:pPr>
        <w:spacing w:line="360" w:lineRule="auto"/>
        <w:rPr>
          <w:lang w:val="ka-GE" w:eastAsia="ja-JP"/>
        </w:rPr>
      </w:pPr>
      <w:r>
        <w:rPr>
          <w:lang w:val="ka-GE" w:eastAsia="ja-JP"/>
        </w:rPr>
        <w:t>ხელმძღვანელის ტელეფონის ნომერი:</w:t>
      </w:r>
    </w:p>
    <w:p w14:paraId="1BF4DAC6" w14:textId="407CA262" w:rsidR="0016141B" w:rsidRDefault="0016141B" w:rsidP="00426130">
      <w:pPr>
        <w:spacing w:line="360" w:lineRule="auto"/>
        <w:rPr>
          <w:lang w:val="ka-GE" w:eastAsia="ja-JP"/>
        </w:rPr>
      </w:pPr>
      <w:r>
        <w:rPr>
          <w:lang w:val="ka-GE" w:eastAsia="ja-JP"/>
        </w:rPr>
        <w:t>საკონტაქტო პირის სახელი და გვარი:</w:t>
      </w:r>
    </w:p>
    <w:p w14:paraId="246136B6" w14:textId="086E6145" w:rsidR="0016141B" w:rsidRDefault="0016141B" w:rsidP="00426130">
      <w:pPr>
        <w:spacing w:line="360" w:lineRule="auto"/>
        <w:rPr>
          <w:lang w:val="ka-GE" w:eastAsia="ja-JP"/>
        </w:rPr>
      </w:pPr>
      <w:r>
        <w:rPr>
          <w:lang w:val="ka-GE" w:eastAsia="ja-JP"/>
        </w:rPr>
        <w:t>საკონტაქტო პირის პირადი ნომერი:</w:t>
      </w:r>
    </w:p>
    <w:p w14:paraId="0D965B7A" w14:textId="20835EEE" w:rsidR="0016141B" w:rsidRDefault="0016141B" w:rsidP="00426130">
      <w:pPr>
        <w:spacing w:line="360" w:lineRule="auto"/>
        <w:rPr>
          <w:lang w:val="ka-GE" w:eastAsia="ja-JP"/>
        </w:rPr>
      </w:pPr>
      <w:r>
        <w:rPr>
          <w:lang w:val="ka-GE" w:eastAsia="ja-JP"/>
        </w:rPr>
        <w:t>საკონტაქტო ტელეფონი:</w:t>
      </w:r>
    </w:p>
    <w:p w14:paraId="73C1C9E0" w14:textId="4C68083E" w:rsidR="0016141B" w:rsidRDefault="0016141B" w:rsidP="00426130">
      <w:pPr>
        <w:spacing w:line="360" w:lineRule="auto"/>
        <w:rPr>
          <w:lang w:val="ka-GE" w:eastAsia="ja-JP"/>
        </w:rPr>
      </w:pPr>
      <w:r>
        <w:rPr>
          <w:lang w:val="ka-GE" w:eastAsia="ja-JP"/>
        </w:rPr>
        <w:t>ელექტრონული ფოსტის მისამართი:</w:t>
      </w:r>
    </w:p>
    <w:p w14:paraId="6C6A7DC6" w14:textId="0238F940" w:rsidR="0016141B" w:rsidRDefault="0016141B" w:rsidP="00426130">
      <w:pPr>
        <w:spacing w:line="360" w:lineRule="auto"/>
        <w:rPr>
          <w:lang w:val="ka-GE" w:eastAsia="ja-JP"/>
        </w:rPr>
      </w:pPr>
      <w:r>
        <w:rPr>
          <w:lang w:val="ka-GE" w:eastAsia="ja-JP"/>
        </w:rPr>
        <w:t>ვებ-გვერდი:</w:t>
      </w:r>
    </w:p>
    <w:p w14:paraId="4E112158" w14:textId="77777777" w:rsidR="0016141B" w:rsidRDefault="0016141B" w:rsidP="00426130">
      <w:pPr>
        <w:spacing w:line="360" w:lineRule="auto"/>
        <w:rPr>
          <w:lang w:val="ka-GE" w:eastAsia="ja-JP"/>
        </w:rPr>
      </w:pPr>
    </w:p>
    <w:p w14:paraId="5EBEBC47" w14:textId="5649DA31" w:rsidR="0016141B" w:rsidRDefault="0016141B" w:rsidP="00426130">
      <w:pPr>
        <w:spacing w:line="360" w:lineRule="auto"/>
        <w:rPr>
          <w:lang w:val="ka-GE" w:eastAsia="ja-JP"/>
        </w:rPr>
      </w:pPr>
      <w:r>
        <w:rPr>
          <w:lang w:val="ka-GE" w:eastAsia="ja-JP"/>
        </w:rPr>
        <w:t>ბანკის დასახელება:</w:t>
      </w:r>
    </w:p>
    <w:p w14:paraId="28C89CE7" w14:textId="32FFE6AE" w:rsidR="0016141B" w:rsidRDefault="0016141B" w:rsidP="00426130">
      <w:pPr>
        <w:spacing w:line="360" w:lineRule="auto"/>
        <w:rPr>
          <w:lang w:val="ka-GE" w:eastAsia="ja-JP"/>
        </w:rPr>
      </w:pPr>
      <w:r>
        <w:rPr>
          <w:lang w:val="ka-GE" w:eastAsia="ja-JP"/>
        </w:rPr>
        <w:t>ბანკის კოდი:</w:t>
      </w:r>
    </w:p>
    <w:p w14:paraId="3F0B63C9" w14:textId="515110F0" w:rsidR="0016141B" w:rsidRDefault="0016141B" w:rsidP="00426130">
      <w:pPr>
        <w:spacing w:line="360" w:lineRule="auto"/>
        <w:rPr>
          <w:lang w:val="ka-GE" w:eastAsia="ja-JP"/>
        </w:rPr>
      </w:pPr>
      <w:r>
        <w:rPr>
          <w:lang w:val="ka-GE" w:eastAsia="ja-JP"/>
        </w:rPr>
        <w:t>ბანკის ანგარიშის ნომერი:</w:t>
      </w:r>
    </w:p>
    <w:p w14:paraId="1E417C7A" w14:textId="7868607A" w:rsidR="00DE1C88" w:rsidRDefault="00DE1C88" w:rsidP="00426130">
      <w:pPr>
        <w:rPr>
          <w:lang w:eastAsia="ja-JP"/>
        </w:rPr>
      </w:pPr>
    </w:p>
    <w:sectPr w:rsidR="00DE1C88" w:rsidSect="00806106">
      <w:footerReference w:type="default" r:id="rId11"/>
      <w:headerReference w:type="first" r:id="rId12"/>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52778" w14:textId="77777777" w:rsidR="004F335D" w:rsidRDefault="004F335D" w:rsidP="002E7950">
      <w:r>
        <w:separator/>
      </w:r>
    </w:p>
  </w:endnote>
  <w:endnote w:type="continuationSeparator" w:id="0">
    <w:p w14:paraId="4B707719" w14:textId="77777777" w:rsidR="004F335D" w:rsidRDefault="004F335D"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auto"/>
    <w:pitch w:val="variable"/>
    <w:sig w:usb0="040006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Times New Roman">
    <w:panose1 w:val="02000500000000000000"/>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PMingLiU">
    <w:panose1 w:val="02020500000000000000"/>
    <w:charset w:val="88"/>
    <w:family w:val="auto"/>
    <w:pitch w:val="variable"/>
    <w:sig w:usb0="A00002FF" w:usb1="28CFFCFA" w:usb2="00000016" w:usb3="00000000" w:csb0="001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4D19E088" w:rsidR="00162B72" w:rsidRPr="00DF4821" w:rsidRDefault="00162B72"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CE7393">
              <w:rPr>
                <w:bCs/>
                <w:noProof/>
                <w:sz w:val="16"/>
                <w:szCs w:val="16"/>
              </w:rPr>
              <w:t>1</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CE7393">
              <w:rPr>
                <w:bCs/>
                <w:noProof/>
                <w:sz w:val="16"/>
                <w:szCs w:val="16"/>
              </w:rPr>
              <w:t>8</w:t>
            </w:r>
            <w:r w:rsidRPr="00DF4821">
              <w:rPr>
                <w:bCs/>
                <w:sz w:val="16"/>
                <w:szCs w:val="16"/>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05DBD" w14:textId="77777777" w:rsidR="004F335D" w:rsidRDefault="004F335D" w:rsidP="002E7950">
      <w:r>
        <w:separator/>
      </w:r>
    </w:p>
  </w:footnote>
  <w:footnote w:type="continuationSeparator" w:id="0">
    <w:p w14:paraId="5ACE9558" w14:textId="77777777" w:rsidR="004F335D" w:rsidRDefault="004F335D" w:rsidP="002E79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7600" w14:textId="0F07B7AB" w:rsidR="00162B72" w:rsidRDefault="00162B72" w:rsidP="0035019E">
    <w:pPr>
      <w:pStyle w:val="Header"/>
      <w:jc w:val="center"/>
    </w:pPr>
    <w:r>
      <w:rPr>
        <w:noProof/>
      </w:rPr>
      <w:drawing>
        <wp:anchor distT="0" distB="0" distL="114300" distR="114300" simplePos="0" relativeHeight="251659264" behindDoc="1" locked="0" layoutInCell="1" allowOverlap="1" wp14:anchorId="11A47EB4" wp14:editId="5A3AA93A">
          <wp:simplePos x="0" y="0"/>
          <wp:positionH relativeFrom="column">
            <wp:posOffset>-584835</wp:posOffset>
          </wp:positionH>
          <wp:positionV relativeFrom="paragraph">
            <wp:posOffset>-274320</wp:posOffset>
          </wp:positionV>
          <wp:extent cx="7571232" cy="1070762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2670C7"/>
    <w:multiLevelType w:val="multilevel"/>
    <w:tmpl w:val="28DE5B62"/>
    <w:numStyleLink w:val="hierarchy"/>
  </w:abstractNum>
  <w:abstractNum w:abstractNumId="2">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DF66F3"/>
    <w:multiLevelType w:val="hybridMultilevel"/>
    <w:tmpl w:val="6AE8B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nsid w:val="4CA63DB4"/>
    <w:multiLevelType w:val="hybridMultilevel"/>
    <w:tmpl w:val="C8F4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9141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403315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2">
    <w:nsid w:val="59A43B7E"/>
    <w:multiLevelType w:val="hybridMultilevel"/>
    <w:tmpl w:val="11F8A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F5444F"/>
    <w:multiLevelType w:val="hybridMultilevel"/>
    <w:tmpl w:val="AE98A780"/>
    <w:lvl w:ilvl="0" w:tplc="04090001">
      <w:start w:val="1"/>
      <w:numFmt w:val="bullet"/>
      <w:lvlText w:val=""/>
      <w:lvlJc w:val="left"/>
      <w:pPr>
        <w:ind w:left="945" w:hanging="58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8B65050"/>
    <w:multiLevelType w:val="hybridMultilevel"/>
    <w:tmpl w:val="8660B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A717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20"/>
  </w:num>
  <w:num w:numId="4">
    <w:abstractNumId w:val="8"/>
  </w:num>
  <w:num w:numId="5">
    <w:abstractNumId w:val="6"/>
  </w:num>
  <w:num w:numId="6">
    <w:abstractNumId w:val="1"/>
  </w:num>
  <w:num w:numId="7">
    <w:abstractNumId w:val="4"/>
  </w:num>
  <w:num w:numId="8">
    <w:abstractNumId w:val="15"/>
  </w:num>
  <w:num w:numId="9">
    <w:abstractNumId w:val="19"/>
  </w:num>
  <w:num w:numId="10">
    <w:abstractNumId w:val="3"/>
  </w:num>
  <w:num w:numId="11">
    <w:abstractNumId w:val="16"/>
  </w:num>
  <w:num w:numId="12">
    <w:abstractNumId w:val="0"/>
  </w:num>
  <w:num w:numId="13">
    <w:abstractNumId w:val="12"/>
  </w:num>
  <w:num w:numId="14">
    <w:abstractNumId w:val="13"/>
  </w:num>
  <w:num w:numId="15">
    <w:abstractNumId w:val="7"/>
  </w:num>
  <w:num w:numId="16">
    <w:abstractNumId w:val="14"/>
  </w:num>
  <w:num w:numId="17">
    <w:abstractNumId w:val="10"/>
  </w:num>
  <w:num w:numId="18">
    <w:abstractNumId w:val="18"/>
  </w:num>
  <w:num w:numId="19">
    <w:abstractNumId w:val="17"/>
  </w:num>
  <w:num w:numId="20">
    <w:abstractNumId w:val="9"/>
  </w:num>
  <w:num w:numId="21">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6B"/>
    <w:rsid w:val="000008A0"/>
    <w:rsid w:val="00000B97"/>
    <w:rsid w:val="000014AB"/>
    <w:rsid w:val="000014E3"/>
    <w:rsid w:val="00001BAC"/>
    <w:rsid w:val="00002D69"/>
    <w:rsid w:val="00003D16"/>
    <w:rsid w:val="00004421"/>
    <w:rsid w:val="00004E6D"/>
    <w:rsid w:val="00004F96"/>
    <w:rsid w:val="00005749"/>
    <w:rsid w:val="0000596D"/>
    <w:rsid w:val="00007650"/>
    <w:rsid w:val="00007700"/>
    <w:rsid w:val="00007F09"/>
    <w:rsid w:val="0001066A"/>
    <w:rsid w:val="0001074A"/>
    <w:rsid w:val="00010FEB"/>
    <w:rsid w:val="00012EBC"/>
    <w:rsid w:val="000143A6"/>
    <w:rsid w:val="00016D3A"/>
    <w:rsid w:val="0001798C"/>
    <w:rsid w:val="00017FF9"/>
    <w:rsid w:val="00020414"/>
    <w:rsid w:val="00022489"/>
    <w:rsid w:val="00022497"/>
    <w:rsid w:val="000231FE"/>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26E"/>
    <w:rsid w:val="00041E11"/>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7B3E"/>
    <w:rsid w:val="00060712"/>
    <w:rsid w:val="00061B2D"/>
    <w:rsid w:val="00062CCA"/>
    <w:rsid w:val="00064662"/>
    <w:rsid w:val="00066E03"/>
    <w:rsid w:val="00066E17"/>
    <w:rsid w:val="000677B5"/>
    <w:rsid w:val="00071639"/>
    <w:rsid w:val="00071B66"/>
    <w:rsid w:val="000722E7"/>
    <w:rsid w:val="00072FB3"/>
    <w:rsid w:val="000732FC"/>
    <w:rsid w:val="000734F6"/>
    <w:rsid w:val="00073A7B"/>
    <w:rsid w:val="0007410C"/>
    <w:rsid w:val="000745D8"/>
    <w:rsid w:val="00074620"/>
    <w:rsid w:val="00074AF3"/>
    <w:rsid w:val="000753EF"/>
    <w:rsid w:val="00075A67"/>
    <w:rsid w:val="00075DC9"/>
    <w:rsid w:val="00075F91"/>
    <w:rsid w:val="000765C9"/>
    <w:rsid w:val="0007723D"/>
    <w:rsid w:val="0007758E"/>
    <w:rsid w:val="000806BB"/>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5340"/>
    <w:rsid w:val="000961B1"/>
    <w:rsid w:val="00096376"/>
    <w:rsid w:val="0009643A"/>
    <w:rsid w:val="00096DA8"/>
    <w:rsid w:val="000975A5"/>
    <w:rsid w:val="00097B60"/>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C6B5C"/>
    <w:rsid w:val="000D04A7"/>
    <w:rsid w:val="000D0C8B"/>
    <w:rsid w:val="000D19A9"/>
    <w:rsid w:val="000D1CB3"/>
    <w:rsid w:val="000D27D5"/>
    <w:rsid w:val="000D43FE"/>
    <w:rsid w:val="000D456F"/>
    <w:rsid w:val="000D5BE6"/>
    <w:rsid w:val="000D5F93"/>
    <w:rsid w:val="000D6391"/>
    <w:rsid w:val="000D78A1"/>
    <w:rsid w:val="000E1A0A"/>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30A4"/>
    <w:rsid w:val="000F33B1"/>
    <w:rsid w:val="000F4C43"/>
    <w:rsid w:val="000F534B"/>
    <w:rsid w:val="00100580"/>
    <w:rsid w:val="00100A0F"/>
    <w:rsid w:val="00102B34"/>
    <w:rsid w:val="00102DAE"/>
    <w:rsid w:val="0010393A"/>
    <w:rsid w:val="0010412E"/>
    <w:rsid w:val="001049E0"/>
    <w:rsid w:val="00105943"/>
    <w:rsid w:val="0010629D"/>
    <w:rsid w:val="0010717D"/>
    <w:rsid w:val="00107241"/>
    <w:rsid w:val="00107AD7"/>
    <w:rsid w:val="00107BB1"/>
    <w:rsid w:val="00110782"/>
    <w:rsid w:val="001140C1"/>
    <w:rsid w:val="00114101"/>
    <w:rsid w:val="00115AE8"/>
    <w:rsid w:val="00115AF2"/>
    <w:rsid w:val="00115C49"/>
    <w:rsid w:val="00116055"/>
    <w:rsid w:val="00116159"/>
    <w:rsid w:val="00116A8E"/>
    <w:rsid w:val="00116D13"/>
    <w:rsid w:val="001179E5"/>
    <w:rsid w:val="00117CEE"/>
    <w:rsid w:val="00120D01"/>
    <w:rsid w:val="001211B8"/>
    <w:rsid w:val="001213EB"/>
    <w:rsid w:val="00121726"/>
    <w:rsid w:val="001219EE"/>
    <w:rsid w:val="00124C9C"/>
    <w:rsid w:val="0012529B"/>
    <w:rsid w:val="00126B63"/>
    <w:rsid w:val="00126F8A"/>
    <w:rsid w:val="00127181"/>
    <w:rsid w:val="00130BC3"/>
    <w:rsid w:val="00130F4D"/>
    <w:rsid w:val="00131071"/>
    <w:rsid w:val="00131088"/>
    <w:rsid w:val="001311B8"/>
    <w:rsid w:val="00131AA7"/>
    <w:rsid w:val="00132871"/>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B52"/>
    <w:rsid w:val="001523EF"/>
    <w:rsid w:val="001526A4"/>
    <w:rsid w:val="00152A5A"/>
    <w:rsid w:val="00153361"/>
    <w:rsid w:val="00155D37"/>
    <w:rsid w:val="001569E6"/>
    <w:rsid w:val="0015746D"/>
    <w:rsid w:val="00157881"/>
    <w:rsid w:val="00157C4A"/>
    <w:rsid w:val="00157F1E"/>
    <w:rsid w:val="0016015D"/>
    <w:rsid w:val="0016021D"/>
    <w:rsid w:val="0016058F"/>
    <w:rsid w:val="00161062"/>
    <w:rsid w:val="0016141B"/>
    <w:rsid w:val="001620F3"/>
    <w:rsid w:val="001621A2"/>
    <w:rsid w:val="00162274"/>
    <w:rsid w:val="00162503"/>
    <w:rsid w:val="00162B72"/>
    <w:rsid w:val="00163885"/>
    <w:rsid w:val="00165336"/>
    <w:rsid w:val="0016643D"/>
    <w:rsid w:val="001665D6"/>
    <w:rsid w:val="0016683C"/>
    <w:rsid w:val="00170F53"/>
    <w:rsid w:val="00171141"/>
    <w:rsid w:val="001714C1"/>
    <w:rsid w:val="00171DA2"/>
    <w:rsid w:val="0017460C"/>
    <w:rsid w:val="001746A8"/>
    <w:rsid w:val="00175236"/>
    <w:rsid w:val="001753C9"/>
    <w:rsid w:val="00176B18"/>
    <w:rsid w:val="00177CF8"/>
    <w:rsid w:val="001804C8"/>
    <w:rsid w:val="001808C4"/>
    <w:rsid w:val="001808C5"/>
    <w:rsid w:val="00183591"/>
    <w:rsid w:val="0018557C"/>
    <w:rsid w:val="001864ED"/>
    <w:rsid w:val="0018744A"/>
    <w:rsid w:val="00187CD4"/>
    <w:rsid w:val="00190B82"/>
    <w:rsid w:val="00190CEC"/>
    <w:rsid w:val="001930CE"/>
    <w:rsid w:val="00194097"/>
    <w:rsid w:val="001942DE"/>
    <w:rsid w:val="00194E43"/>
    <w:rsid w:val="001955D6"/>
    <w:rsid w:val="001968BE"/>
    <w:rsid w:val="00196B4C"/>
    <w:rsid w:val="001974E3"/>
    <w:rsid w:val="001A018B"/>
    <w:rsid w:val="001A0921"/>
    <w:rsid w:val="001A1674"/>
    <w:rsid w:val="001A16F5"/>
    <w:rsid w:val="001A1790"/>
    <w:rsid w:val="001A1C3B"/>
    <w:rsid w:val="001A1C92"/>
    <w:rsid w:val="001A1EF8"/>
    <w:rsid w:val="001A41BB"/>
    <w:rsid w:val="001A5339"/>
    <w:rsid w:val="001A644B"/>
    <w:rsid w:val="001A688F"/>
    <w:rsid w:val="001A6ED1"/>
    <w:rsid w:val="001A7D80"/>
    <w:rsid w:val="001B0D79"/>
    <w:rsid w:val="001B111F"/>
    <w:rsid w:val="001B1918"/>
    <w:rsid w:val="001B2305"/>
    <w:rsid w:val="001B2D52"/>
    <w:rsid w:val="001B32D3"/>
    <w:rsid w:val="001B4BFC"/>
    <w:rsid w:val="001B5A0D"/>
    <w:rsid w:val="001B7104"/>
    <w:rsid w:val="001B74DE"/>
    <w:rsid w:val="001B75F8"/>
    <w:rsid w:val="001B7C05"/>
    <w:rsid w:val="001C4243"/>
    <w:rsid w:val="001C46A9"/>
    <w:rsid w:val="001C5599"/>
    <w:rsid w:val="001C5959"/>
    <w:rsid w:val="001C71D6"/>
    <w:rsid w:val="001C71E4"/>
    <w:rsid w:val="001D01D6"/>
    <w:rsid w:val="001D0597"/>
    <w:rsid w:val="001D0CD3"/>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E52"/>
    <w:rsid w:val="001F7A7C"/>
    <w:rsid w:val="001F7AC5"/>
    <w:rsid w:val="002003C1"/>
    <w:rsid w:val="00200583"/>
    <w:rsid w:val="0020065D"/>
    <w:rsid w:val="00201EDE"/>
    <w:rsid w:val="002033F0"/>
    <w:rsid w:val="00203EEA"/>
    <w:rsid w:val="0020591D"/>
    <w:rsid w:val="00205CC4"/>
    <w:rsid w:val="002060C1"/>
    <w:rsid w:val="00207C99"/>
    <w:rsid w:val="00210ABE"/>
    <w:rsid w:val="00210CC2"/>
    <w:rsid w:val="00211C25"/>
    <w:rsid w:val="00211DB4"/>
    <w:rsid w:val="002126AB"/>
    <w:rsid w:val="00212A9D"/>
    <w:rsid w:val="00212AFD"/>
    <w:rsid w:val="00212CBC"/>
    <w:rsid w:val="00213344"/>
    <w:rsid w:val="0021334B"/>
    <w:rsid w:val="00215524"/>
    <w:rsid w:val="002158A2"/>
    <w:rsid w:val="00215A71"/>
    <w:rsid w:val="00215ACE"/>
    <w:rsid w:val="00215BCC"/>
    <w:rsid w:val="00215BDA"/>
    <w:rsid w:val="00217967"/>
    <w:rsid w:val="00217D35"/>
    <w:rsid w:val="00221970"/>
    <w:rsid w:val="0022367A"/>
    <w:rsid w:val="002249D8"/>
    <w:rsid w:val="0022546A"/>
    <w:rsid w:val="00225AE4"/>
    <w:rsid w:val="002263B3"/>
    <w:rsid w:val="002263BB"/>
    <w:rsid w:val="00226A61"/>
    <w:rsid w:val="00227091"/>
    <w:rsid w:val="00227DC9"/>
    <w:rsid w:val="00227E9C"/>
    <w:rsid w:val="00230C86"/>
    <w:rsid w:val="00231598"/>
    <w:rsid w:val="00232D57"/>
    <w:rsid w:val="00233542"/>
    <w:rsid w:val="00234468"/>
    <w:rsid w:val="0023463F"/>
    <w:rsid w:val="00234CB3"/>
    <w:rsid w:val="002352BE"/>
    <w:rsid w:val="00235503"/>
    <w:rsid w:val="002359A5"/>
    <w:rsid w:val="00235DC7"/>
    <w:rsid w:val="00235E37"/>
    <w:rsid w:val="002362E2"/>
    <w:rsid w:val="0023664F"/>
    <w:rsid w:val="00240016"/>
    <w:rsid w:val="00241A05"/>
    <w:rsid w:val="002447B5"/>
    <w:rsid w:val="00247498"/>
    <w:rsid w:val="00250A35"/>
    <w:rsid w:val="00250BC1"/>
    <w:rsid w:val="00251564"/>
    <w:rsid w:val="002518AE"/>
    <w:rsid w:val="00251AFF"/>
    <w:rsid w:val="002520F4"/>
    <w:rsid w:val="0025272F"/>
    <w:rsid w:val="00253E92"/>
    <w:rsid w:val="00257BA7"/>
    <w:rsid w:val="0026066C"/>
    <w:rsid w:val="00260B4C"/>
    <w:rsid w:val="002613AC"/>
    <w:rsid w:val="002624EF"/>
    <w:rsid w:val="00262B0B"/>
    <w:rsid w:val="00263082"/>
    <w:rsid w:val="002632E2"/>
    <w:rsid w:val="00263D4C"/>
    <w:rsid w:val="00263E69"/>
    <w:rsid w:val="00265447"/>
    <w:rsid w:val="00265970"/>
    <w:rsid w:val="0026668F"/>
    <w:rsid w:val="002678DF"/>
    <w:rsid w:val="0027027E"/>
    <w:rsid w:val="002715D9"/>
    <w:rsid w:val="002716DC"/>
    <w:rsid w:val="002719EA"/>
    <w:rsid w:val="00272054"/>
    <w:rsid w:val="002727FD"/>
    <w:rsid w:val="00272A5D"/>
    <w:rsid w:val="00272DFA"/>
    <w:rsid w:val="00273147"/>
    <w:rsid w:val="00273F01"/>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56C"/>
    <w:rsid w:val="00290686"/>
    <w:rsid w:val="00290D20"/>
    <w:rsid w:val="00290EFA"/>
    <w:rsid w:val="00291A36"/>
    <w:rsid w:val="002941A2"/>
    <w:rsid w:val="00294B09"/>
    <w:rsid w:val="00295901"/>
    <w:rsid w:val="00297E1E"/>
    <w:rsid w:val="002A037F"/>
    <w:rsid w:val="002A047B"/>
    <w:rsid w:val="002A07A2"/>
    <w:rsid w:val="002A0B92"/>
    <w:rsid w:val="002A173C"/>
    <w:rsid w:val="002A2EFD"/>
    <w:rsid w:val="002A35FD"/>
    <w:rsid w:val="002A3C27"/>
    <w:rsid w:val="002A4486"/>
    <w:rsid w:val="002A497C"/>
    <w:rsid w:val="002A4CDE"/>
    <w:rsid w:val="002A5D9F"/>
    <w:rsid w:val="002A68B1"/>
    <w:rsid w:val="002A7836"/>
    <w:rsid w:val="002A7BA8"/>
    <w:rsid w:val="002B05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4FC6"/>
    <w:rsid w:val="002C5181"/>
    <w:rsid w:val="002C6515"/>
    <w:rsid w:val="002C691C"/>
    <w:rsid w:val="002C7116"/>
    <w:rsid w:val="002C7B1C"/>
    <w:rsid w:val="002D047F"/>
    <w:rsid w:val="002D17B4"/>
    <w:rsid w:val="002D2B8A"/>
    <w:rsid w:val="002D2F37"/>
    <w:rsid w:val="002D37D6"/>
    <w:rsid w:val="002D3D66"/>
    <w:rsid w:val="002D3D80"/>
    <w:rsid w:val="002D40A9"/>
    <w:rsid w:val="002D4F9F"/>
    <w:rsid w:val="002D60F7"/>
    <w:rsid w:val="002D64DE"/>
    <w:rsid w:val="002D6608"/>
    <w:rsid w:val="002D6FB3"/>
    <w:rsid w:val="002D7AAE"/>
    <w:rsid w:val="002D7E7D"/>
    <w:rsid w:val="002E1240"/>
    <w:rsid w:val="002E14C8"/>
    <w:rsid w:val="002E198E"/>
    <w:rsid w:val="002E1E18"/>
    <w:rsid w:val="002E2657"/>
    <w:rsid w:val="002E29A5"/>
    <w:rsid w:val="002E34E0"/>
    <w:rsid w:val="002E363D"/>
    <w:rsid w:val="002E411C"/>
    <w:rsid w:val="002E4ACE"/>
    <w:rsid w:val="002E4B45"/>
    <w:rsid w:val="002E5267"/>
    <w:rsid w:val="002E543D"/>
    <w:rsid w:val="002E55A1"/>
    <w:rsid w:val="002E5C6E"/>
    <w:rsid w:val="002E672F"/>
    <w:rsid w:val="002E74E3"/>
    <w:rsid w:val="002E7950"/>
    <w:rsid w:val="002F01B1"/>
    <w:rsid w:val="002F0322"/>
    <w:rsid w:val="002F0578"/>
    <w:rsid w:val="002F0BB0"/>
    <w:rsid w:val="002F0F9B"/>
    <w:rsid w:val="002F1DBE"/>
    <w:rsid w:val="002F220A"/>
    <w:rsid w:val="002F22E2"/>
    <w:rsid w:val="002F239D"/>
    <w:rsid w:val="002F381A"/>
    <w:rsid w:val="002F3827"/>
    <w:rsid w:val="002F3A6B"/>
    <w:rsid w:val="002F4B55"/>
    <w:rsid w:val="002F5EE4"/>
    <w:rsid w:val="002F612D"/>
    <w:rsid w:val="002F69A8"/>
    <w:rsid w:val="002F70D0"/>
    <w:rsid w:val="002F7575"/>
    <w:rsid w:val="002F7ACE"/>
    <w:rsid w:val="002F7DFA"/>
    <w:rsid w:val="00301170"/>
    <w:rsid w:val="0030434B"/>
    <w:rsid w:val="00304551"/>
    <w:rsid w:val="0030468F"/>
    <w:rsid w:val="00304760"/>
    <w:rsid w:val="00305561"/>
    <w:rsid w:val="00305DD7"/>
    <w:rsid w:val="00306BD2"/>
    <w:rsid w:val="0030774D"/>
    <w:rsid w:val="003109D7"/>
    <w:rsid w:val="003110EF"/>
    <w:rsid w:val="00311178"/>
    <w:rsid w:val="00311803"/>
    <w:rsid w:val="00311948"/>
    <w:rsid w:val="00312387"/>
    <w:rsid w:val="00312687"/>
    <w:rsid w:val="00312EE0"/>
    <w:rsid w:val="00314B8B"/>
    <w:rsid w:val="003154D5"/>
    <w:rsid w:val="0031560E"/>
    <w:rsid w:val="003160B1"/>
    <w:rsid w:val="00316710"/>
    <w:rsid w:val="003174D5"/>
    <w:rsid w:val="003179F4"/>
    <w:rsid w:val="00317F80"/>
    <w:rsid w:val="00317FB6"/>
    <w:rsid w:val="00321C0A"/>
    <w:rsid w:val="0032253E"/>
    <w:rsid w:val="003226E2"/>
    <w:rsid w:val="003244E9"/>
    <w:rsid w:val="003245E3"/>
    <w:rsid w:val="00324E28"/>
    <w:rsid w:val="003252BE"/>
    <w:rsid w:val="003256D9"/>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78E7"/>
    <w:rsid w:val="00337A56"/>
    <w:rsid w:val="003411F8"/>
    <w:rsid w:val="0034144D"/>
    <w:rsid w:val="0034287F"/>
    <w:rsid w:val="003431D6"/>
    <w:rsid w:val="003436A9"/>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420B"/>
    <w:rsid w:val="00356119"/>
    <w:rsid w:val="0035683E"/>
    <w:rsid w:val="00357A0A"/>
    <w:rsid w:val="00357A6A"/>
    <w:rsid w:val="0036076A"/>
    <w:rsid w:val="00361FEF"/>
    <w:rsid w:val="00364BC7"/>
    <w:rsid w:val="00367512"/>
    <w:rsid w:val="00367B92"/>
    <w:rsid w:val="00367FC8"/>
    <w:rsid w:val="00370E21"/>
    <w:rsid w:val="00370F32"/>
    <w:rsid w:val="0037274A"/>
    <w:rsid w:val="00373551"/>
    <w:rsid w:val="00375189"/>
    <w:rsid w:val="0037563D"/>
    <w:rsid w:val="00375E71"/>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9046F"/>
    <w:rsid w:val="0039057B"/>
    <w:rsid w:val="003920EF"/>
    <w:rsid w:val="003928E8"/>
    <w:rsid w:val="00392D6F"/>
    <w:rsid w:val="00393164"/>
    <w:rsid w:val="00393544"/>
    <w:rsid w:val="003941A9"/>
    <w:rsid w:val="00395B52"/>
    <w:rsid w:val="00397AEE"/>
    <w:rsid w:val="00397FCA"/>
    <w:rsid w:val="003A0C08"/>
    <w:rsid w:val="003A16B3"/>
    <w:rsid w:val="003A29EA"/>
    <w:rsid w:val="003A330F"/>
    <w:rsid w:val="003A4278"/>
    <w:rsid w:val="003A6548"/>
    <w:rsid w:val="003A6CBF"/>
    <w:rsid w:val="003A756C"/>
    <w:rsid w:val="003A7635"/>
    <w:rsid w:val="003B089C"/>
    <w:rsid w:val="003B09E1"/>
    <w:rsid w:val="003B23A5"/>
    <w:rsid w:val="003B264D"/>
    <w:rsid w:val="003B26E8"/>
    <w:rsid w:val="003B3770"/>
    <w:rsid w:val="003B4342"/>
    <w:rsid w:val="003B488A"/>
    <w:rsid w:val="003B507C"/>
    <w:rsid w:val="003B6AD5"/>
    <w:rsid w:val="003C0344"/>
    <w:rsid w:val="003C034D"/>
    <w:rsid w:val="003C0F56"/>
    <w:rsid w:val="003C32FB"/>
    <w:rsid w:val="003C330B"/>
    <w:rsid w:val="003C3468"/>
    <w:rsid w:val="003C3479"/>
    <w:rsid w:val="003C34DD"/>
    <w:rsid w:val="003C3A85"/>
    <w:rsid w:val="003C4035"/>
    <w:rsid w:val="003C6A44"/>
    <w:rsid w:val="003C6E06"/>
    <w:rsid w:val="003C6E17"/>
    <w:rsid w:val="003C7E20"/>
    <w:rsid w:val="003D14DB"/>
    <w:rsid w:val="003D1F7C"/>
    <w:rsid w:val="003D2199"/>
    <w:rsid w:val="003D2F87"/>
    <w:rsid w:val="003D354A"/>
    <w:rsid w:val="003D3F6D"/>
    <w:rsid w:val="003D4841"/>
    <w:rsid w:val="003D4B3D"/>
    <w:rsid w:val="003D51AB"/>
    <w:rsid w:val="003D54BA"/>
    <w:rsid w:val="003D588A"/>
    <w:rsid w:val="003D6D9D"/>
    <w:rsid w:val="003D71A5"/>
    <w:rsid w:val="003E0692"/>
    <w:rsid w:val="003E0EC0"/>
    <w:rsid w:val="003E11E4"/>
    <w:rsid w:val="003E130F"/>
    <w:rsid w:val="003E1D4C"/>
    <w:rsid w:val="003E2129"/>
    <w:rsid w:val="003E649A"/>
    <w:rsid w:val="003E7346"/>
    <w:rsid w:val="003E73C1"/>
    <w:rsid w:val="003E74AE"/>
    <w:rsid w:val="003E77B9"/>
    <w:rsid w:val="003F11A7"/>
    <w:rsid w:val="003F17C1"/>
    <w:rsid w:val="003F4B1B"/>
    <w:rsid w:val="003F55E2"/>
    <w:rsid w:val="003F59E6"/>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B46"/>
    <w:rsid w:val="00411423"/>
    <w:rsid w:val="00412818"/>
    <w:rsid w:val="004129C5"/>
    <w:rsid w:val="004131A7"/>
    <w:rsid w:val="004131EF"/>
    <w:rsid w:val="00414728"/>
    <w:rsid w:val="004154E6"/>
    <w:rsid w:val="00415766"/>
    <w:rsid w:val="00417390"/>
    <w:rsid w:val="00417A68"/>
    <w:rsid w:val="00420E73"/>
    <w:rsid w:val="004216E8"/>
    <w:rsid w:val="0042215C"/>
    <w:rsid w:val="004226BC"/>
    <w:rsid w:val="00422908"/>
    <w:rsid w:val="00422B40"/>
    <w:rsid w:val="00423D57"/>
    <w:rsid w:val="004247A8"/>
    <w:rsid w:val="00425963"/>
    <w:rsid w:val="00426130"/>
    <w:rsid w:val="00426406"/>
    <w:rsid w:val="0042695A"/>
    <w:rsid w:val="0043020D"/>
    <w:rsid w:val="004303B2"/>
    <w:rsid w:val="00431269"/>
    <w:rsid w:val="0043224F"/>
    <w:rsid w:val="00432716"/>
    <w:rsid w:val="00433A40"/>
    <w:rsid w:val="004341A5"/>
    <w:rsid w:val="00435309"/>
    <w:rsid w:val="00435CF8"/>
    <w:rsid w:val="00437458"/>
    <w:rsid w:val="00437719"/>
    <w:rsid w:val="00437BFD"/>
    <w:rsid w:val="004409EA"/>
    <w:rsid w:val="00440ACE"/>
    <w:rsid w:val="00441D80"/>
    <w:rsid w:val="004425F8"/>
    <w:rsid w:val="0044265C"/>
    <w:rsid w:val="004435B8"/>
    <w:rsid w:val="00443865"/>
    <w:rsid w:val="00443E2C"/>
    <w:rsid w:val="00444CDF"/>
    <w:rsid w:val="004458B4"/>
    <w:rsid w:val="00446D25"/>
    <w:rsid w:val="00446E07"/>
    <w:rsid w:val="0045357D"/>
    <w:rsid w:val="004537DB"/>
    <w:rsid w:val="00453D7B"/>
    <w:rsid w:val="0045593B"/>
    <w:rsid w:val="004563D5"/>
    <w:rsid w:val="00457B3B"/>
    <w:rsid w:val="00460BF8"/>
    <w:rsid w:val="004617B1"/>
    <w:rsid w:val="00461B7D"/>
    <w:rsid w:val="00461D27"/>
    <w:rsid w:val="00461E69"/>
    <w:rsid w:val="00463854"/>
    <w:rsid w:val="00464B3E"/>
    <w:rsid w:val="0046743D"/>
    <w:rsid w:val="00467787"/>
    <w:rsid w:val="00470528"/>
    <w:rsid w:val="00472A35"/>
    <w:rsid w:val="00472AA3"/>
    <w:rsid w:val="0047356C"/>
    <w:rsid w:val="00474399"/>
    <w:rsid w:val="00474F9E"/>
    <w:rsid w:val="004754C9"/>
    <w:rsid w:val="00475BE0"/>
    <w:rsid w:val="00475E58"/>
    <w:rsid w:val="00475F4A"/>
    <w:rsid w:val="004766DB"/>
    <w:rsid w:val="00476CCA"/>
    <w:rsid w:val="004779A3"/>
    <w:rsid w:val="00477DAD"/>
    <w:rsid w:val="00480DC1"/>
    <w:rsid w:val="0048101D"/>
    <w:rsid w:val="00481452"/>
    <w:rsid w:val="004827AD"/>
    <w:rsid w:val="00483AE2"/>
    <w:rsid w:val="00485776"/>
    <w:rsid w:val="00485969"/>
    <w:rsid w:val="00486A5D"/>
    <w:rsid w:val="004875AC"/>
    <w:rsid w:val="004900DB"/>
    <w:rsid w:val="00490159"/>
    <w:rsid w:val="0049044B"/>
    <w:rsid w:val="004904B2"/>
    <w:rsid w:val="004906D4"/>
    <w:rsid w:val="00491199"/>
    <w:rsid w:val="00491736"/>
    <w:rsid w:val="00491E07"/>
    <w:rsid w:val="00492383"/>
    <w:rsid w:val="00493C93"/>
    <w:rsid w:val="00495300"/>
    <w:rsid w:val="00495306"/>
    <w:rsid w:val="00495BF3"/>
    <w:rsid w:val="00497118"/>
    <w:rsid w:val="00497676"/>
    <w:rsid w:val="004A0A79"/>
    <w:rsid w:val="004A1619"/>
    <w:rsid w:val="004A25B4"/>
    <w:rsid w:val="004A3C39"/>
    <w:rsid w:val="004A47ED"/>
    <w:rsid w:val="004A5DF7"/>
    <w:rsid w:val="004A60C7"/>
    <w:rsid w:val="004A672D"/>
    <w:rsid w:val="004A6A93"/>
    <w:rsid w:val="004A6CBB"/>
    <w:rsid w:val="004A7ED3"/>
    <w:rsid w:val="004B13AA"/>
    <w:rsid w:val="004B1677"/>
    <w:rsid w:val="004B1B2E"/>
    <w:rsid w:val="004B1EB5"/>
    <w:rsid w:val="004B33D2"/>
    <w:rsid w:val="004B3679"/>
    <w:rsid w:val="004B3D3A"/>
    <w:rsid w:val="004B58C6"/>
    <w:rsid w:val="004B76B9"/>
    <w:rsid w:val="004B7B46"/>
    <w:rsid w:val="004C039B"/>
    <w:rsid w:val="004C0CDB"/>
    <w:rsid w:val="004C22AB"/>
    <w:rsid w:val="004C3713"/>
    <w:rsid w:val="004C378F"/>
    <w:rsid w:val="004C4643"/>
    <w:rsid w:val="004C4877"/>
    <w:rsid w:val="004C6C65"/>
    <w:rsid w:val="004C6D35"/>
    <w:rsid w:val="004C7F99"/>
    <w:rsid w:val="004D04CE"/>
    <w:rsid w:val="004D10F0"/>
    <w:rsid w:val="004D14E7"/>
    <w:rsid w:val="004D32B5"/>
    <w:rsid w:val="004D4300"/>
    <w:rsid w:val="004D486D"/>
    <w:rsid w:val="004D7663"/>
    <w:rsid w:val="004D7943"/>
    <w:rsid w:val="004D7AD6"/>
    <w:rsid w:val="004D7DD1"/>
    <w:rsid w:val="004E101E"/>
    <w:rsid w:val="004E129C"/>
    <w:rsid w:val="004E169C"/>
    <w:rsid w:val="004E528A"/>
    <w:rsid w:val="004E5C02"/>
    <w:rsid w:val="004E5E27"/>
    <w:rsid w:val="004E64F3"/>
    <w:rsid w:val="004E6C46"/>
    <w:rsid w:val="004F0BC8"/>
    <w:rsid w:val="004F0CB3"/>
    <w:rsid w:val="004F10D7"/>
    <w:rsid w:val="004F1F22"/>
    <w:rsid w:val="004F2168"/>
    <w:rsid w:val="004F335D"/>
    <w:rsid w:val="004F3F1C"/>
    <w:rsid w:val="004F40BA"/>
    <w:rsid w:val="004F45D5"/>
    <w:rsid w:val="004F45F4"/>
    <w:rsid w:val="004F4894"/>
    <w:rsid w:val="004F50EB"/>
    <w:rsid w:val="004F71A5"/>
    <w:rsid w:val="00500461"/>
    <w:rsid w:val="00502418"/>
    <w:rsid w:val="00502BE0"/>
    <w:rsid w:val="00503183"/>
    <w:rsid w:val="00503BD9"/>
    <w:rsid w:val="00503C56"/>
    <w:rsid w:val="00503C99"/>
    <w:rsid w:val="00504660"/>
    <w:rsid w:val="0050474F"/>
    <w:rsid w:val="0050509B"/>
    <w:rsid w:val="0050527C"/>
    <w:rsid w:val="00505FD9"/>
    <w:rsid w:val="00506CA8"/>
    <w:rsid w:val="00510913"/>
    <w:rsid w:val="0051097C"/>
    <w:rsid w:val="00510C76"/>
    <w:rsid w:val="005135B1"/>
    <w:rsid w:val="00513C78"/>
    <w:rsid w:val="00514323"/>
    <w:rsid w:val="005143D9"/>
    <w:rsid w:val="00514AAB"/>
    <w:rsid w:val="00514FDE"/>
    <w:rsid w:val="005209D7"/>
    <w:rsid w:val="00520A3B"/>
    <w:rsid w:val="0052112C"/>
    <w:rsid w:val="005218A5"/>
    <w:rsid w:val="0052265A"/>
    <w:rsid w:val="00522734"/>
    <w:rsid w:val="00525339"/>
    <w:rsid w:val="005255D9"/>
    <w:rsid w:val="0052642A"/>
    <w:rsid w:val="00530A73"/>
    <w:rsid w:val="00530D0B"/>
    <w:rsid w:val="00531471"/>
    <w:rsid w:val="005332B0"/>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2C9F"/>
    <w:rsid w:val="00552DF3"/>
    <w:rsid w:val="00553830"/>
    <w:rsid w:val="0055436F"/>
    <w:rsid w:val="005550FD"/>
    <w:rsid w:val="00555A2E"/>
    <w:rsid w:val="00555CF3"/>
    <w:rsid w:val="005569F8"/>
    <w:rsid w:val="00560453"/>
    <w:rsid w:val="005612DB"/>
    <w:rsid w:val="00561C2C"/>
    <w:rsid w:val="005629EA"/>
    <w:rsid w:val="00562A0F"/>
    <w:rsid w:val="00563221"/>
    <w:rsid w:val="005632E1"/>
    <w:rsid w:val="00563751"/>
    <w:rsid w:val="00565043"/>
    <w:rsid w:val="00565B51"/>
    <w:rsid w:val="0056661D"/>
    <w:rsid w:val="00566C71"/>
    <w:rsid w:val="005672DE"/>
    <w:rsid w:val="00570A94"/>
    <w:rsid w:val="0057124E"/>
    <w:rsid w:val="005712F9"/>
    <w:rsid w:val="00571A48"/>
    <w:rsid w:val="00571A5B"/>
    <w:rsid w:val="005732F1"/>
    <w:rsid w:val="00573840"/>
    <w:rsid w:val="00574EEC"/>
    <w:rsid w:val="00576356"/>
    <w:rsid w:val="0057686D"/>
    <w:rsid w:val="00576C4D"/>
    <w:rsid w:val="005777CF"/>
    <w:rsid w:val="00580417"/>
    <w:rsid w:val="0058056E"/>
    <w:rsid w:val="005816DD"/>
    <w:rsid w:val="005822C4"/>
    <w:rsid w:val="00582A68"/>
    <w:rsid w:val="00583E86"/>
    <w:rsid w:val="00584171"/>
    <w:rsid w:val="005852E3"/>
    <w:rsid w:val="005852FF"/>
    <w:rsid w:val="00586A4B"/>
    <w:rsid w:val="00586B01"/>
    <w:rsid w:val="00587ADA"/>
    <w:rsid w:val="005918EE"/>
    <w:rsid w:val="00592A8B"/>
    <w:rsid w:val="00593AFF"/>
    <w:rsid w:val="0059408C"/>
    <w:rsid w:val="00595821"/>
    <w:rsid w:val="00595ABC"/>
    <w:rsid w:val="0059615A"/>
    <w:rsid w:val="005961BF"/>
    <w:rsid w:val="00596DFE"/>
    <w:rsid w:val="0059744F"/>
    <w:rsid w:val="005A00F8"/>
    <w:rsid w:val="005A12FF"/>
    <w:rsid w:val="005A14E8"/>
    <w:rsid w:val="005A2328"/>
    <w:rsid w:val="005A2BE9"/>
    <w:rsid w:val="005A3103"/>
    <w:rsid w:val="005A35BC"/>
    <w:rsid w:val="005A4702"/>
    <w:rsid w:val="005A78E3"/>
    <w:rsid w:val="005A7FE8"/>
    <w:rsid w:val="005B0418"/>
    <w:rsid w:val="005B3EE2"/>
    <w:rsid w:val="005B4110"/>
    <w:rsid w:val="005B44F8"/>
    <w:rsid w:val="005B4D0D"/>
    <w:rsid w:val="005B5298"/>
    <w:rsid w:val="005B61B1"/>
    <w:rsid w:val="005C17FD"/>
    <w:rsid w:val="005C285E"/>
    <w:rsid w:val="005C29BA"/>
    <w:rsid w:val="005C29FD"/>
    <w:rsid w:val="005C42DD"/>
    <w:rsid w:val="005C4EC7"/>
    <w:rsid w:val="005C5079"/>
    <w:rsid w:val="005C57A8"/>
    <w:rsid w:val="005C5999"/>
    <w:rsid w:val="005C668A"/>
    <w:rsid w:val="005C6915"/>
    <w:rsid w:val="005C7A36"/>
    <w:rsid w:val="005D085B"/>
    <w:rsid w:val="005D358F"/>
    <w:rsid w:val="005D3DA3"/>
    <w:rsid w:val="005D40F5"/>
    <w:rsid w:val="005D629D"/>
    <w:rsid w:val="005D65B2"/>
    <w:rsid w:val="005D7032"/>
    <w:rsid w:val="005E1356"/>
    <w:rsid w:val="005E1A54"/>
    <w:rsid w:val="005E2EA5"/>
    <w:rsid w:val="005E33AA"/>
    <w:rsid w:val="005E54DF"/>
    <w:rsid w:val="005E5924"/>
    <w:rsid w:val="005E5D48"/>
    <w:rsid w:val="005E6DD1"/>
    <w:rsid w:val="005E77D7"/>
    <w:rsid w:val="005F0796"/>
    <w:rsid w:val="005F2891"/>
    <w:rsid w:val="005F4088"/>
    <w:rsid w:val="005F41C4"/>
    <w:rsid w:val="005F5000"/>
    <w:rsid w:val="005F60AD"/>
    <w:rsid w:val="005F6BFF"/>
    <w:rsid w:val="005F7BEF"/>
    <w:rsid w:val="005F7E90"/>
    <w:rsid w:val="006000FB"/>
    <w:rsid w:val="00600248"/>
    <w:rsid w:val="00600262"/>
    <w:rsid w:val="00601E0A"/>
    <w:rsid w:val="00602056"/>
    <w:rsid w:val="0060270F"/>
    <w:rsid w:val="00603CB7"/>
    <w:rsid w:val="0060456A"/>
    <w:rsid w:val="0060487E"/>
    <w:rsid w:val="00605399"/>
    <w:rsid w:val="00605483"/>
    <w:rsid w:val="006054A9"/>
    <w:rsid w:val="00605792"/>
    <w:rsid w:val="00606154"/>
    <w:rsid w:val="00606EF0"/>
    <w:rsid w:val="0060763B"/>
    <w:rsid w:val="00607D8E"/>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25D"/>
    <w:rsid w:val="00621DC7"/>
    <w:rsid w:val="00622D6A"/>
    <w:rsid w:val="00623D34"/>
    <w:rsid w:val="00623EC7"/>
    <w:rsid w:val="0062526A"/>
    <w:rsid w:val="00626040"/>
    <w:rsid w:val="006267DC"/>
    <w:rsid w:val="00626C16"/>
    <w:rsid w:val="00626C93"/>
    <w:rsid w:val="0063030D"/>
    <w:rsid w:val="0063268A"/>
    <w:rsid w:val="00633247"/>
    <w:rsid w:val="00633A1D"/>
    <w:rsid w:val="006340B2"/>
    <w:rsid w:val="006358A9"/>
    <w:rsid w:val="006359E5"/>
    <w:rsid w:val="00636438"/>
    <w:rsid w:val="006412B9"/>
    <w:rsid w:val="00641AC7"/>
    <w:rsid w:val="00642A70"/>
    <w:rsid w:val="00642C0E"/>
    <w:rsid w:val="00643D33"/>
    <w:rsid w:val="00645F56"/>
    <w:rsid w:val="006466CD"/>
    <w:rsid w:val="00646DE5"/>
    <w:rsid w:val="00646E02"/>
    <w:rsid w:val="006505ED"/>
    <w:rsid w:val="00651252"/>
    <w:rsid w:val="00651AAE"/>
    <w:rsid w:val="0065283D"/>
    <w:rsid w:val="00652C70"/>
    <w:rsid w:val="0065340B"/>
    <w:rsid w:val="00653558"/>
    <w:rsid w:val="006557B0"/>
    <w:rsid w:val="00656F89"/>
    <w:rsid w:val="00661C66"/>
    <w:rsid w:val="006627EC"/>
    <w:rsid w:val="00663B69"/>
    <w:rsid w:val="0066444F"/>
    <w:rsid w:val="00664A5C"/>
    <w:rsid w:val="006658A5"/>
    <w:rsid w:val="006660F2"/>
    <w:rsid w:val="0066680A"/>
    <w:rsid w:val="00667074"/>
    <w:rsid w:val="00671369"/>
    <w:rsid w:val="006714BE"/>
    <w:rsid w:val="00672CE9"/>
    <w:rsid w:val="00675024"/>
    <w:rsid w:val="00675395"/>
    <w:rsid w:val="00675D22"/>
    <w:rsid w:val="0067617C"/>
    <w:rsid w:val="00677238"/>
    <w:rsid w:val="00680BA0"/>
    <w:rsid w:val="00681E07"/>
    <w:rsid w:val="00682A4F"/>
    <w:rsid w:val="00683398"/>
    <w:rsid w:val="0068548E"/>
    <w:rsid w:val="00685955"/>
    <w:rsid w:val="0068699D"/>
    <w:rsid w:val="00687159"/>
    <w:rsid w:val="00687AA4"/>
    <w:rsid w:val="00687C0E"/>
    <w:rsid w:val="006914A5"/>
    <w:rsid w:val="0069313A"/>
    <w:rsid w:val="006957F6"/>
    <w:rsid w:val="006960A5"/>
    <w:rsid w:val="006A05D2"/>
    <w:rsid w:val="006A0968"/>
    <w:rsid w:val="006A344A"/>
    <w:rsid w:val="006A3BC6"/>
    <w:rsid w:val="006A78C3"/>
    <w:rsid w:val="006B01C5"/>
    <w:rsid w:val="006B12F6"/>
    <w:rsid w:val="006B1F77"/>
    <w:rsid w:val="006B2454"/>
    <w:rsid w:val="006B2485"/>
    <w:rsid w:val="006B385B"/>
    <w:rsid w:val="006B3D20"/>
    <w:rsid w:val="006B422F"/>
    <w:rsid w:val="006B43A5"/>
    <w:rsid w:val="006B5C90"/>
    <w:rsid w:val="006B6016"/>
    <w:rsid w:val="006B749B"/>
    <w:rsid w:val="006B7CAC"/>
    <w:rsid w:val="006C1021"/>
    <w:rsid w:val="006C126E"/>
    <w:rsid w:val="006C2151"/>
    <w:rsid w:val="006C4B7A"/>
    <w:rsid w:val="006C5A9F"/>
    <w:rsid w:val="006C5AF5"/>
    <w:rsid w:val="006D0852"/>
    <w:rsid w:val="006D09AF"/>
    <w:rsid w:val="006D0C57"/>
    <w:rsid w:val="006D1C08"/>
    <w:rsid w:val="006D20C7"/>
    <w:rsid w:val="006D2BC3"/>
    <w:rsid w:val="006D2C7D"/>
    <w:rsid w:val="006D2CE3"/>
    <w:rsid w:val="006D2F3B"/>
    <w:rsid w:val="006D3347"/>
    <w:rsid w:val="006D3708"/>
    <w:rsid w:val="006D3A07"/>
    <w:rsid w:val="006D44E3"/>
    <w:rsid w:val="006D4BA7"/>
    <w:rsid w:val="006D54D9"/>
    <w:rsid w:val="006D563A"/>
    <w:rsid w:val="006D7702"/>
    <w:rsid w:val="006E00D2"/>
    <w:rsid w:val="006E0682"/>
    <w:rsid w:val="006E3589"/>
    <w:rsid w:val="006E59F0"/>
    <w:rsid w:val="006E5E8E"/>
    <w:rsid w:val="006E5E92"/>
    <w:rsid w:val="006E780A"/>
    <w:rsid w:val="006F144D"/>
    <w:rsid w:val="006F1FEC"/>
    <w:rsid w:val="006F2601"/>
    <w:rsid w:val="006F2762"/>
    <w:rsid w:val="006F3EF6"/>
    <w:rsid w:val="006F43D9"/>
    <w:rsid w:val="006F4F05"/>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B36"/>
    <w:rsid w:val="00710E1C"/>
    <w:rsid w:val="0071234D"/>
    <w:rsid w:val="00713102"/>
    <w:rsid w:val="00713DD7"/>
    <w:rsid w:val="007146F3"/>
    <w:rsid w:val="0071479B"/>
    <w:rsid w:val="00715358"/>
    <w:rsid w:val="00715518"/>
    <w:rsid w:val="0071583D"/>
    <w:rsid w:val="0071743A"/>
    <w:rsid w:val="0072039A"/>
    <w:rsid w:val="00720991"/>
    <w:rsid w:val="00722240"/>
    <w:rsid w:val="007239BA"/>
    <w:rsid w:val="00724B74"/>
    <w:rsid w:val="00726E44"/>
    <w:rsid w:val="007310BD"/>
    <w:rsid w:val="0073238A"/>
    <w:rsid w:val="0073337A"/>
    <w:rsid w:val="00733FCF"/>
    <w:rsid w:val="007344D6"/>
    <w:rsid w:val="00734735"/>
    <w:rsid w:val="00735599"/>
    <w:rsid w:val="0073639B"/>
    <w:rsid w:val="007366A7"/>
    <w:rsid w:val="00737279"/>
    <w:rsid w:val="00737BAF"/>
    <w:rsid w:val="0074056E"/>
    <w:rsid w:val="00740E4B"/>
    <w:rsid w:val="00741394"/>
    <w:rsid w:val="007419D9"/>
    <w:rsid w:val="00743539"/>
    <w:rsid w:val="0074365B"/>
    <w:rsid w:val="0074377D"/>
    <w:rsid w:val="007437A7"/>
    <w:rsid w:val="00743EC6"/>
    <w:rsid w:val="00744499"/>
    <w:rsid w:val="007446C1"/>
    <w:rsid w:val="00745DE2"/>
    <w:rsid w:val="00745F03"/>
    <w:rsid w:val="007463CF"/>
    <w:rsid w:val="00746774"/>
    <w:rsid w:val="00747AE2"/>
    <w:rsid w:val="00750B4A"/>
    <w:rsid w:val="00750DE2"/>
    <w:rsid w:val="00750DF1"/>
    <w:rsid w:val="00751082"/>
    <w:rsid w:val="00751A41"/>
    <w:rsid w:val="00752CB6"/>
    <w:rsid w:val="00752FD1"/>
    <w:rsid w:val="00754318"/>
    <w:rsid w:val="007544D7"/>
    <w:rsid w:val="00754511"/>
    <w:rsid w:val="00754E48"/>
    <w:rsid w:val="00754FE7"/>
    <w:rsid w:val="00756276"/>
    <w:rsid w:val="00757954"/>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10F6"/>
    <w:rsid w:val="007722F1"/>
    <w:rsid w:val="00772814"/>
    <w:rsid w:val="00772979"/>
    <w:rsid w:val="00772D3C"/>
    <w:rsid w:val="0077451E"/>
    <w:rsid w:val="007750EA"/>
    <w:rsid w:val="00776E04"/>
    <w:rsid w:val="00777B3E"/>
    <w:rsid w:val="00780331"/>
    <w:rsid w:val="007824D8"/>
    <w:rsid w:val="0078274B"/>
    <w:rsid w:val="00782F73"/>
    <w:rsid w:val="00784712"/>
    <w:rsid w:val="00784897"/>
    <w:rsid w:val="007848C0"/>
    <w:rsid w:val="00784D9F"/>
    <w:rsid w:val="00786C90"/>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B9F"/>
    <w:rsid w:val="007A1FF0"/>
    <w:rsid w:val="007A282A"/>
    <w:rsid w:val="007A399C"/>
    <w:rsid w:val="007A3B50"/>
    <w:rsid w:val="007A4F26"/>
    <w:rsid w:val="007A531D"/>
    <w:rsid w:val="007A6255"/>
    <w:rsid w:val="007A71B0"/>
    <w:rsid w:val="007B03B5"/>
    <w:rsid w:val="007B2515"/>
    <w:rsid w:val="007B4882"/>
    <w:rsid w:val="007B54B5"/>
    <w:rsid w:val="007B58C3"/>
    <w:rsid w:val="007B6378"/>
    <w:rsid w:val="007B7769"/>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3F3"/>
    <w:rsid w:val="007E0755"/>
    <w:rsid w:val="007E1455"/>
    <w:rsid w:val="007E2AC4"/>
    <w:rsid w:val="007E2C71"/>
    <w:rsid w:val="007E356E"/>
    <w:rsid w:val="007E49D4"/>
    <w:rsid w:val="007E5751"/>
    <w:rsid w:val="007E62C3"/>
    <w:rsid w:val="007E692A"/>
    <w:rsid w:val="007E71B8"/>
    <w:rsid w:val="007E7766"/>
    <w:rsid w:val="007F00B4"/>
    <w:rsid w:val="007F169C"/>
    <w:rsid w:val="007F1788"/>
    <w:rsid w:val="007F2E83"/>
    <w:rsid w:val="007F4CF2"/>
    <w:rsid w:val="007F6FF5"/>
    <w:rsid w:val="007F7859"/>
    <w:rsid w:val="007F7A4A"/>
    <w:rsid w:val="0080044C"/>
    <w:rsid w:val="008011AE"/>
    <w:rsid w:val="00801678"/>
    <w:rsid w:val="00801A78"/>
    <w:rsid w:val="00802273"/>
    <w:rsid w:val="00802CCE"/>
    <w:rsid w:val="00803277"/>
    <w:rsid w:val="00804158"/>
    <w:rsid w:val="00806106"/>
    <w:rsid w:val="008066D0"/>
    <w:rsid w:val="008066FA"/>
    <w:rsid w:val="00806F9C"/>
    <w:rsid w:val="00807E89"/>
    <w:rsid w:val="00810A8A"/>
    <w:rsid w:val="00811C70"/>
    <w:rsid w:val="00812548"/>
    <w:rsid w:val="00812742"/>
    <w:rsid w:val="0081558D"/>
    <w:rsid w:val="008164D5"/>
    <w:rsid w:val="00816B30"/>
    <w:rsid w:val="00820596"/>
    <w:rsid w:val="00820C83"/>
    <w:rsid w:val="00820DC7"/>
    <w:rsid w:val="0082169B"/>
    <w:rsid w:val="008219A3"/>
    <w:rsid w:val="00821C66"/>
    <w:rsid w:val="00822A43"/>
    <w:rsid w:val="00822D5E"/>
    <w:rsid w:val="0082350A"/>
    <w:rsid w:val="00823710"/>
    <w:rsid w:val="00823CCD"/>
    <w:rsid w:val="008243AA"/>
    <w:rsid w:val="0082548F"/>
    <w:rsid w:val="00825E63"/>
    <w:rsid w:val="00827176"/>
    <w:rsid w:val="0082722E"/>
    <w:rsid w:val="00827BD7"/>
    <w:rsid w:val="00830F91"/>
    <w:rsid w:val="008314DA"/>
    <w:rsid w:val="00831F20"/>
    <w:rsid w:val="00832B43"/>
    <w:rsid w:val="00834275"/>
    <w:rsid w:val="0083483B"/>
    <w:rsid w:val="008351EF"/>
    <w:rsid w:val="00836A7F"/>
    <w:rsid w:val="008372C3"/>
    <w:rsid w:val="008375B0"/>
    <w:rsid w:val="00837FFB"/>
    <w:rsid w:val="008400F8"/>
    <w:rsid w:val="00840166"/>
    <w:rsid w:val="00841C44"/>
    <w:rsid w:val="00844C8C"/>
    <w:rsid w:val="008458F9"/>
    <w:rsid w:val="00846015"/>
    <w:rsid w:val="00851638"/>
    <w:rsid w:val="00851961"/>
    <w:rsid w:val="00852650"/>
    <w:rsid w:val="00853872"/>
    <w:rsid w:val="00853A8B"/>
    <w:rsid w:val="00853ACB"/>
    <w:rsid w:val="00853B54"/>
    <w:rsid w:val="008540DE"/>
    <w:rsid w:val="00854F84"/>
    <w:rsid w:val="00856C4E"/>
    <w:rsid w:val="00856F6C"/>
    <w:rsid w:val="008572F0"/>
    <w:rsid w:val="00857C30"/>
    <w:rsid w:val="00860F5A"/>
    <w:rsid w:val="00864D33"/>
    <w:rsid w:val="0086555E"/>
    <w:rsid w:val="008662A8"/>
    <w:rsid w:val="00866B40"/>
    <w:rsid w:val="00867594"/>
    <w:rsid w:val="00867A09"/>
    <w:rsid w:val="00870BB9"/>
    <w:rsid w:val="008714BC"/>
    <w:rsid w:val="008714C0"/>
    <w:rsid w:val="00872367"/>
    <w:rsid w:val="0087297E"/>
    <w:rsid w:val="0087348E"/>
    <w:rsid w:val="00874FE6"/>
    <w:rsid w:val="00876646"/>
    <w:rsid w:val="00877350"/>
    <w:rsid w:val="008774B0"/>
    <w:rsid w:val="008777C2"/>
    <w:rsid w:val="00880367"/>
    <w:rsid w:val="00880AB5"/>
    <w:rsid w:val="008811E6"/>
    <w:rsid w:val="008828A0"/>
    <w:rsid w:val="00883156"/>
    <w:rsid w:val="00883679"/>
    <w:rsid w:val="00883A79"/>
    <w:rsid w:val="00883E11"/>
    <w:rsid w:val="0088507B"/>
    <w:rsid w:val="00885ACB"/>
    <w:rsid w:val="00886CB8"/>
    <w:rsid w:val="00887567"/>
    <w:rsid w:val="00887DFB"/>
    <w:rsid w:val="00890996"/>
    <w:rsid w:val="00891AE6"/>
    <w:rsid w:val="00891C10"/>
    <w:rsid w:val="0089225F"/>
    <w:rsid w:val="00893E89"/>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3261"/>
    <w:rsid w:val="008B368A"/>
    <w:rsid w:val="008B3E07"/>
    <w:rsid w:val="008B46F8"/>
    <w:rsid w:val="008B474D"/>
    <w:rsid w:val="008B5891"/>
    <w:rsid w:val="008B59AE"/>
    <w:rsid w:val="008B771E"/>
    <w:rsid w:val="008C05CF"/>
    <w:rsid w:val="008C16D2"/>
    <w:rsid w:val="008C1811"/>
    <w:rsid w:val="008C1D51"/>
    <w:rsid w:val="008C2CCC"/>
    <w:rsid w:val="008C59FA"/>
    <w:rsid w:val="008C68AA"/>
    <w:rsid w:val="008C7EA5"/>
    <w:rsid w:val="008D0BB7"/>
    <w:rsid w:val="008D0DB4"/>
    <w:rsid w:val="008D0DF8"/>
    <w:rsid w:val="008D1425"/>
    <w:rsid w:val="008D242A"/>
    <w:rsid w:val="008D26D1"/>
    <w:rsid w:val="008D6A58"/>
    <w:rsid w:val="008D7975"/>
    <w:rsid w:val="008D7E76"/>
    <w:rsid w:val="008E0286"/>
    <w:rsid w:val="008E2AF7"/>
    <w:rsid w:val="008E313F"/>
    <w:rsid w:val="008E3742"/>
    <w:rsid w:val="008E3F33"/>
    <w:rsid w:val="008E44E9"/>
    <w:rsid w:val="008E5C8C"/>
    <w:rsid w:val="008E732B"/>
    <w:rsid w:val="008E7C11"/>
    <w:rsid w:val="008F1B64"/>
    <w:rsid w:val="008F1C3E"/>
    <w:rsid w:val="008F1DCE"/>
    <w:rsid w:val="008F3D77"/>
    <w:rsid w:val="008F405E"/>
    <w:rsid w:val="008F4064"/>
    <w:rsid w:val="008F41B1"/>
    <w:rsid w:val="008F4366"/>
    <w:rsid w:val="008F4CAF"/>
    <w:rsid w:val="008F67B4"/>
    <w:rsid w:val="008F6E81"/>
    <w:rsid w:val="008F798F"/>
    <w:rsid w:val="0090026C"/>
    <w:rsid w:val="00901DE0"/>
    <w:rsid w:val="00903634"/>
    <w:rsid w:val="0090366A"/>
    <w:rsid w:val="00903F82"/>
    <w:rsid w:val="009042D2"/>
    <w:rsid w:val="009060CC"/>
    <w:rsid w:val="00906C2E"/>
    <w:rsid w:val="009078D7"/>
    <w:rsid w:val="0091016E"/>
    <w:rsid w:val="009101C8"/>
    <w:rsid w:val="00910993"/>
    <w:rsid w:val="00910A4C"/>
    <w:rsid w:val="00910CEE"/>
    <w:rsid w:val="009111E7"/>
    <w:rsid w:val="00911320"/>
    <w:rsid w:val="009132B4"/>
    <w:rsid w:val="00915080"/>
    <w:rsid w:val="0091522B"/>
    <w:rsid w:val="00915548"/>
    <w:rsid w:val="009174F1"/>
    <w:rsid w:val="00920354"/>
    <w:rsid w:val="00920484"/>
    <w:rsid w:val="00920BDA"/>
    <w:rsid w:val="00921189"/>
    <w:rsid w:val="00921461"/>
    <w:rsid w:val="009218EE"/>
    <w:rsid w:val="009225CF"/>
    <w:rsid w:val="0092268D"/>
    <w:rsid w:val="009237F5"/>
    <w:rsid w:val="00923DD6"/>
    <w:rsid w:val="00924883"/>
    <w:rsid w:val="009252B9"/>
    <w:rsid w:val="00925714"/>
    <w:rsid w:val="00925D68"/>
    <w:rsid w:val="0092772E"/>
    <w:rsid w:val="009307CA"/>
    <w:rsid w:val="009317CD"/>
    <w:rsid w:val="00933B54"/>
    <w:rsid w:val="00933F5B"/>
    <w:rsid w:val="0093423E"/>
    <w:rsid w:val="00934ED6"/>
    <w:rsid w:val="009358A1"/>
    <w:rsid w:val="009368E5"/>
    <w:rsid w:val="00937127"/>
    <w:rsid w:val="009375E2"/>
    <w:rsid w:val="009410E0"/>
    <w:rsid w:val="0094185D"/>
    <w:rsid w:val="00942E07"/>
    <w:rsid w:val="0094322F"/>
    <w:rsid w:val="009438B8"/>
    <w:rsid w:val="009515D7"/>
    <w:rsid w:val="009520B1"/>
    <w:rsid w:val="00953A93"/>
    <w:rsid w:val="00954E53"/>
    <w:rsid w:val="0095525A"/>
    <w:rsid w:val="009560FF"/>
    <w:rsid w:val="00956944"/>
    <w:rsid w:val="00957C38"/>
    <w:rsid w:val="00957CB0"/>
    <w:rsid w:val="0096001B"/>
    <w:rsid w:val="0096062B"/>
    <w:rsid w:val="0096278F"/>
    <w:rsid w:val="00963B16"/>
    <w:rsid w:val="00964D91"/>
    <w:rsid w:val="00965015"/>
    <w:rsid w:val="00965BBC"/>
    <w:rsid w:val="00965E8A"/>
    <w:rsid w:val="00966647"/>
    <w:rsid w:val="00967082"/>
    <w:rsid w:val="00967AE3"/>
    <w:rsid w:val="00967D42"/>
    <w:rsid w:val="00971270"/>
    <w:rsid w:val="00971FCA"/>
    <w:rsid w:val="00972174"/>
    <w:rsid w:val="009728FD"/>
    <w:rsid w:val="0097328A"/>
    <w:rsid w:val="00973E93"/>
    <w:rsid w:val="0097440E"/>
    <w:rsid w:val="00974A4D"/>
    <w:rsid w:val="00974B2D"/>
    <w:rsid w:val="0097512B"/>
    <w:rsid w:val="009752C2"/>
    <w:rsid w:val="009759AC"/>
    <w:rsid w:val="009762B5"/>
    <w:rsid w:val="00976AC6"/>
    <w:rsid w:val="0098018A"/>
    <w:rsid w:val="00980550"/>
    <w:rsid w:val="009856F6"/>
    <w:rsid w:val="00985BDC"/>
    <w:rsid w:val="0098634B"/>
    <w:rsid w:val="0098636B"/>
    <w:rsid w:val="00986BFA"/>
    <w:rsid w:val="0098736C"/>
    <w:rsid w:val="009873BF"/>
    <w:rsid w:val="00987EF7"/>
    <w:rsid w:val="0099085F"/>
    <w:rsid w:val="0099088D"/>
    <w:rsid w:val="00990A3E"/>
    <w:rsid w:val="00990A8D"/>
    <w:rsid w:val="00990FC7"/>
    <w:rsid w:val="009917A7"/>
    <w:rsid w:val="00991A8C"/>
    <w:rsid w:val="0099367C"/>
    <w:rsid w:val="00993B8C"/>
    <w:rsid w:val="00994B5A"/>
    <w:rsid w:val="00994F70"/>
    <w:rsid w:val="00995245"/>
    <w:rsid w:val="00996573"/>
    <w:rsid w:val="00996793"/>
    <w:rsid w:val="00997D5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3702"/>
    <w:rsid w:val="009B3749"/>
    <w:rsid w:val="009B3956"/>
    <w:rsid w:val="009B395D"/>
    <w:rsid w:val="009B3ECC"/>
    <w:rsid w:val="009B49DD"/>
    <w:rsid w:val="009B4F8B"/>
    <w:rsid w:val="009B6435"/>
    <w:rsid w:val="009B7BE8"/>
    <w:rsid w:val="009B7D78"/>
    <w:rsid w:val="009C04F3"/>
    <w:rsid w:val="009C1A6A"/>
    <w:rsid w:val="009C3059"/>
    <w:rsid w:val="009C41E2"/>
    <w:rsid w:val="009C4288"/>
    <w:rsid w:val="009C5D4A"/>
    <w:rsid w:val="009C5EB0"/>
    <w:rsid w:val="009C6CF3"/>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2023"/>
    <w:rsid w:val="009E20E2"/>
    <w:rsid w:val="009E2141"/>
    <w:rsid w:val="009E2625"/>
    <w:rsid w:val="009E3909"/>
    <w:rsid w:val="009E397B"/>
    <w:rsid w:val="009E3B7B"/>
    <w:rsid w:val="009E3DCA"/>
    <w:rsid w:val="009E598F"/>
    <w:rsid w:val="009E59F2"/>
    <w:rsid w:val="009E6FBC"/>
    <w:rsid w:val="009E77DD"/>
    <w:rsid w:val="009F3EEF"/>
    <w:rsid w:val="009F3F3B"/>
    <w:rsid w:val="009F427C"/>
    <w:rsid w:val="009F4880"/>
    <w:rsid w:val="009F4B72"/>
    <w:rsid w:val="009F5D62"/>
    <w:rsid w:val="009F7DBA"/>
    <w:rsid w:val="00A00E19"/>
    <w:rsid w:val="00A00E2F"/>
    <w:rsid w:val="00A01D9C"/>
    <w:rsid w:val="00A02192"/>
    <w:rsid w:val="00A02FF2"/>
    <w:rsid w:val="00A03B80"/>
    <w:rsid w:val="00A0482F"/>
    <w:rsid w:val="00A04F67"/>
    <w:rsid w:val="00A057D2"/>
    <w:rsid w:val="00A058BB"/>
    <w:rsid w:val="00A05C02"/>
    <w:rsid w:val="00A067A2"/>
    <w:rsid w:val="00A10F5B"/>
    <w:rsid w:val="00A12991"/>
    <w:rsid w:val="00A13760"/>
    <w:rsid w:val="00A13B03"/>
    <w:rsid w:val="00A13B1A"/>
    <w:rsid w:val="00A146A5"/>
    <w:rsid w:val="00A14D6B"/>
    <w:rsid w:val="00A14ED6"/>
    <w:rsid w:val="00A160D3"/>
    <w:rsid w:val="00A16379"/>
    <w:rsid w:val="00A166C2"/>
    <w:rsid w:val="00A17273"/>
    <w:rsid w:val="00A174CC"/>
    <w:rsid w:val="00A178C2"/>
    <w:rsid w:val="00A207B1"/>
    <w:rsid w:val="00A21703"/>
    <w:rsid w:val="00A219E7"/>
    <w:rsid w:val="00A23002"/>
    <w:rsid w:val="00A2406E"/>
    <w:rsid w:val="00A24510"/>
    <w:rsid w:val="00A24E93"/>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935"/>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7108"/>
    <w:rsid w:val="00A51A3A"/>
    <w:rsid w:val="00A54746"/>
    <w:rsid w:val="00A54ED6"/>
    <w:rsid w:val="00A55282"/>
    <w:rsid w:val="00A5598E"/>
    <w:rsid w:val="00A56419"/>
    <w:rsid w:val="00A57183"/>
    <w:rsid w:val="00A57381"/>
    <w:rsid w:val="00A61904"/>
    <w:rsid w:val="00A6261E"/>
    <w:rsid w:val="00A62A2F"/>
    <w:rsid w:val="00A63F06"/>
    <w:rsid w:val="00A63FD0"/>
    <w:rsid w:val="00A64005"/>
    <w:rsid w:val="00A65BCB"/>
    <w:rsid w:val="00A71499"/>
    <w:rsid w:val="00A72D7B"/>
    <w:rsid w:val="00A741B2"/>
    <w:rsid w:val="00A74799"/>
    <w:rsid w:val="00A757B4"/>
    <w:rsid w:val="00A8029F"/>
    <w:rsid w:val="00A804F8"/>
    <w:rsid w:val="00A807D6"/>
    <w:rsid w:val="00A810E7"/>
    <w:rsid w:val="00A81C8A"/>
    <w:rsid w:val="00A82E3E"/>
    <w:rsid w:val="00A83151"/>
    <w:rsid w:val="00A83835"/>
    <w:rsid w:val="00A84C11"/>
    <w:rsid w:val="00A8531D"/>
    <w:rsid w:val="00A859E9"/>
    <w:rsid w:val="00A85AFD"/>
    <w:rsid w:val="00A86C53"/>
    <w:rsid w:val="00A878AF"/>
    <w:rsid w:val="00A87CE3"/>
    <w:rsid w:val="00A90145"/>
    <w:rsid w:val="00A93217"/>
    <w:rsid w:val="00A944F9"/>
    <w:rsid w:val="00A9459F"/>
    <w:rsid w:val="00A96FCB"/>
    <w:rsid w:val="00A97F71"/>
    <w:rsid w:val="00AA0A22"/>
    <w:rsid w:val="00AA130F"/>
    <w:rsid w:val="00AA2EDD"/>
    <w:rsid w:val="00AA3056"/>
    <w:rsid w:val="00AA348E"/>
    <w:rsid w:val="00AA3796"/>
    <w:rsid w:val="00AA425A"/>
    <w:rsid w:val="00AA431D"/>
    <w:rsid w:val="00AA4464"/>
    <w:rsid w:val="00AA6D83"/>
    <w:rsid w:val="00AB06BD"/>
    <w:rsid w:val="00AB08F6"/>
    <w:rsid w:val="00AB09EE"/>
    <w:rsid w:val="00AB159F"/>
    <w:rsid w:val="00AB1682"/>
    <w:rsid w:val="00AB3611"/>
    <w:rsid w:val="00AB37B1"/>
    <w:rsid w:val="00AB44EA"/>
    <w:rsid w:val="00AB52C7"/>
    <w:rsid w:val="00AB5993"/>
    <w:rsid w:val="00AB631F"/>
    <w:rsid w:val="00AC13D1"/>
    <w:rsid w:val="00AC168D"/>
    <w:rsid w:val="00AC267B"/>
    <w:rsid w:val="00AC33ED"/>
    <w:rsid w:val="00AC3427"/>
    <w:rsid w:val="00AC3BAA"/>
    <w:rsid w:val="00AC3CA0"/>
    <w:rsid w:val="00AC4653"/>
    <w:rsid w:val="00AC50D1"/>
    <w:rsid w:val="00AC53FB"/>
    <w:rsid w:val="00AC54AD"/>
    <w:rsid w:val="00AC5862"/>
    <w:rsid w:val="00AC6915"/>
    <w:rsid w:val="00AC6FD4"/>
    <w:rsid w:val="00AD0B4E"/>
    <w:rsid w:val="00AD0BA8"/>
    <w:rsid w:val="00AD0CB2"/>
    <w:rsid w:val="00AD1D48"/>
    <w:rsid w:val="00AD3057"/>
    <w:rsid w:val="00AD417E"/>
    <w:rsid w:val="00AD4549"/>
    <w:rsid w:val="00AD4696"/>
    <w:rsid w:val="00AD528A"/>
    <w:rsid w:val="00AD6CB2"/>
    <w:rsid w:val="00AD70F7"/>
    <w:rsid w:val="00AE04B9"/>
    <w:rsid w:val="00AE1B2D"/>
    <w:rsid w:val="00AE1C47"/>
    <w:rsid w:val="00AE236C"/>
    <w:rsid w:val="00AE2613"/>
    <w:rsid w:val="00AE26C3"/>
    <w:rsid w:val="00AE3F1A"/>
    <w:rsid w:val="00AE54A1"/>
    <w:rsid w:val="00AE5818"/>
    <w:rsid w:val="00AE7262"/>
    <w:rsid w:val="00AE7CBE"/>
    <w:rsid w:val="00AF05E5"/>
    <w:rsid w:val="00AF0B98"/>
    <w:rsid w:val="00AF24B5"/>
    <w:rsid w:val="00AF24D5"/>
    <w:rsid w:val="00AF3BEE"/>
    <w:rsid w:val="00AF3EAC"/>
    <w:rsid w:val="00AF4C0D"/>
    <w:rsid w:val="00AF6AAF"/>
    <w:rsid w:val="00AF7522"/>
    <w:rsid w:val="00B0020E"/>
    <w:rsid w:val="00B01828"/>
    <w:rsid w:val="00B02791"/>
    <w:rsid w:val="00B02A87"/>
    <w:rsid w:val="00B02D6B"/>
    <w:rsid w:val="00B0386C"/>
    <w:rsid w:val="00B03992"/>
    <w:rsid w:val="00B03C6F"/>
    <w:rsid w:val="00B040BF"/>
    <w:rsid w:val="00B04313"/>
    <w:rsid w:val="00B053F5"/>
    <w:rsid w:val="00B06C1F"/>
    <w:rsid w:val="00B10133"/>
    <w:rsid w:val="00B11D24"/>
    <w:rsid w:val="00B11ECD"/>
    <w:rsid w:val="00B12007"/>
    <w:rsid w:val="00B1213B"/>
    <w:rsid w:val="00B12303"/>
    <w:rsid w:val="00B129C9"/>
    <w:rsid w:val="00B12F42"/>
    <w:rsid w:val="00B1496D"/>
    <w:rsid w:val="00B14E0F"/>
    <w:rsid w:val="00B15349"/>
    <w:rsid w:val="00B1570A"/>
    <w:rsid w:val="00B16B4B"/>
    <w:rsid w:val="00B17175"/>
    <w:rsid w:val="00B17507"/>
    <w:rsid w:val="00B17B7A"/>
    <w:rsid w:val="00B201DD"/>
    <w:rsid w:val="00B20934"/>
    <w:rsid w:val="00B218CE"/>
    <w:rsid w:val="00B21B80"/>
    <w:rsid w:val="00B249AE"/>
    <w:rsid w:val="00B25E40"/>
    <w:rsid w:val="00B267D3"/>
    <w:rsid w:val="00B26CDD"/>
    <w:rsid w:val="00B26E3C"/>
    <w:rsid w:val="00B30D0B"/>
    <w:rsid w:val="00B32356"/>
    <w:rsid w:val="00B32B8C"/>
    <w:rsid w:val="00B35670"/>
    <w:rsid w:val="00B3650D"/>
    <w:rsid w:val="00B36B3B"/>
    <w:rsid w:val="00B36CA6"/>
    <w:rsid w:val="00B40378"/>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CC4"/>
    <w:rsid w:val="00B53FE1"/>
    <w:rsid w:val="00B540D2"/>
    <w:rsid w:val="00B54625"/>
    <w:rsid w:val="00B54832"/>
    <w:rsid w:val="00B55382"/>
    <w:rsid w:val="00B55449"/>
    <w:rsid w:val="00B56200"/>
    <w:rsid w:val="00B600D0"/>
    <w:rsid w:val="00B60688"/>
    <w:rsid w:val="00B60AF2"/>
    <w:rsid w:val="00B61CF2"/>
    <w:rsid w:val="00B61E56"/>
    <w:rsid w:val="00B6241B"/>
    <w:rsid w:val="00B6301A"/>
    <w:rsid w:val="00B63E40"/>
    <w:rsid w:val="00B65B2F"/>
    <w:rsid w:val="00B66133"/>
    <w:rsid w:val="00B66B48"/>
    <w:rsid w:val="00B67113"/>
    <w:rsid w:val="00B707FF"/>
    <w:rsid w:val="00B72133"/>
    <w:rsid w:val="00B72A09"/>
    <w:rsid w:val="00B73C24"/>
    <w:rsid w:val="00B74B67"/>
    <w:rsid w:val="00B754DA"/>
    <w:rsid w:val="00B75BD2"/>
    <w:rsid w:val="00B76E4A"/>
    <w:rsid w:val="00B800F3"/>
    <w:rsid w:val="00B80D57"/>
    <w:rsid w:val="00B81794"/>
    <w:rsid w:val="00B81AFF"/>
    <w:rsid w:val="00B8270D"/>
    <w:rsid w:val="00B831E5"/>
    <w:rsid w:val="00B83F41"/>
    <w:rsid w:val="00B84736"/>
    <w:rsid w:val="00B86145"/>
    <w:rsid w:val="00B86171"/>
    <w:rsid w:val="00B869DC"/>
    <w:rsid w:val="00B87D33"/>
    <w:rsid w:val="00B90A37"/>
    <w:rsid w:val="00B91D52"/>
    <w:rsid w:val="00B92D9D"/>
    <w:rsid w:val="00B93647"/>
    <w:rsid w:val="00B93DDA"/>
    <w:rsid w:val="00B948F6"/>
    <w:rsid w:val="00B95CC4"/>
    <w:rsid w:val="00BA05A6"/>
    <w:rsid w:val="00BA1976"/>
    <w:rsid w:val="00BA1E75"/>
    <w:rsid w:val="00BA32B1"/>
    <w:rsid w:val="00BA53B6"/>
    <w:rsid w:val="00BA59E0"/>
    <w:rsid w:val="00BA5C57"/>
    <w:rsid w:val="00BA6C7A"/>
    <w:rsid w:val="00BA6C95"/>
    <w:rsid w:val="00BB1F1B"/>
    <w:rsid w:val="00BB2D6D"/>
    <w:rsid w:val="00BB3104"/>
    <w:rsid w:val="00BB39EF"/>
    <w:rsid w:val="00BB48B6"/>
    <w:rsid w:val="00BB5363"/>
    <w:rsid w:val="00BB5D36"/>
    <w:rsid w:val="00BB633C"/>
    <w:rsid w:val="00BB7024"/>
    <w:rsid w:val="00BB70F0"/>
    <w:rsid w:val="00BC1289"/>
    <w:rsid w:val="00BC1693"/>
    <w:rsid w:val="00BC16EF"/>
    <w:rsid w:val="00BC17C8"/>
    <w:rsid w:val="00BC22F9"/>
    <w:rsid w:val="00BC2CFB"/>
    <w:rsid w:val="00BC3E44"/>
    <w:rsid w:val="00BC4693"/>
    <w:rsid w:val="00BC4D9B"/>
    <w:rsid w:val="00BC7A47"/>
    <w:rsid w:val="00BD1E72"/>
    <w:rsid w:val="00BD26B4"/>
    <w:rsid w:val="00BD3D00"/>
    <w:rsid w:val="00BD529E"/>
    <w:rsid w:val="00BD60D2"/>
    <w:rsid w:val="00BD640C"/>
    <w:rsid w:val="00BD67F2"/>
    <w:rsid w:val="00BD6845"/>
    <w:rsid w:val="00BD7731"/>
    <w:rsid w:val="00BD798D"/>
    <w:rsid w:val="00BE01D3"/>
    <w:rsid w:val="00BE03E0"/>
    <w:rsid w:val="00BE0B72"/>
    <w:rsid w:val="00BE0F0A"/>
    <w:rsid w:val="00BE13D2"/>
    <w:rsid w:val="00BE1E45"/>
    <w:rsid w:val="00BE234B"/>
    <w:rsid w:val="00BE2507"/>
    <w:rsid w:val="00BE2F1D"/>
    <w:rsid w:val="00BE3CBF"/>
    <w:rsid w:val="00BE4BBE"/>
    <w:rsid w:val="00BE5E1D"/>
    <w:rsid w:val="00BE5E59"/>
    <w:rsid w:val="00BE6CEC"/>
    <w:rsid w:val="00BE6D3C"/>
    <w:rsid w:val="00BE6E3E"/>
    <w:rsid w:val="00BF08C7"/>
    <w:rsid w:val="00BF1458"/>
    <w:rsid w:val="00BF2042"/>
    <w:rsid w:val="00BF30DE"/>
    <w:rsid w:val="00BF3617"/>
    <w:rsid w:val="00BF3AE2"/>
    <w:rsid w:val="00BF40B6"/>
    <w:rsid w:val="00BF5659"/>
    <w:rsid w:val="00BF6ADE"/>
    <w:rsid w:val="00BF6EF2"/>
    <w:rsid w:val="00C0169C"/>
    <w:rsid w:val="00C020F7"/>
    <w:rsid w:val="00C03C6E"/>
    <w:rsid w:val="00C049C6"/>
    <w:rsid w:val="00C04B57"/>
    <w:rsid w:val="00C05439"/>
    <w:rsid w:val="00C05CE4"/>
    <w:rsid w:val="00C05DDB"/>
    <w:rsid w:val="00C07DC1"/>
    <w:rsid w:val="00C11217"/>
    <w:rsid w:val="00C1136A"/>
    <w:rsid w:val="00C11815"/>
    <w:rsid w:val="00C123DF"/>
    <w:rsid w:val="00C12615"/>
    <w:rsid w:val="00C12645"/>
    <w:rsid w:val="00C13FFB"/>
    <w:rsid w:val="00C1441C"/>
    <w:rsid w:val="00C14AB6"/>
    <w:rsid w:val="00C14DC5"/>
    <w:rsid w:val="00C165BB"/>
    <w:rsid w:val="00C1664A"/>
    <w:rsid w:val="00C20FD2"/>
    <w:rsid w:val="00C21421"/>
    <w:rsid w:val="00C23366"/>
    <w:rsid w:val="00C24149"/>
    <w:rsid w:val="00C24EB4"/>
    <w:rsid w:val="00C25E91"/>
    <w:rsid w:val="00C25FC5"/>
    <w:rsid w:val="00C27063"/>
    <w:rsid w:val="00C30542"/>
    <w:rsid w:val="00C30A45"/>
    <w:rsid w:val="00C31C78"/>
    <w:rsid w:val="00C331F9"/>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283D"/>
    <w:rsid w:val="00C5397E"/>
    <w:rsid w:val="00C54199"/>
    <w:rsid w:val="00C55871"/>
    <w:rsid w:val="00C55E07"/>
    <w:rsid w:val="00C55E18"/>
    <w:rsid w:val="00C562B0"/>
    <w:rsid w:val="00C56576"/>
    <w:rsid w:val="00C56CA0"/>
    <w:rsid w:val="00C56F3C"/>
    <w:rsid w:val="00C604EB"/>
    <w:rsid w:val="00C6128E"/>
    <w:rsid w:val="00C6133F"/>
    <w:rsid w:val="00C65F9F"/>
    <w:rsid w:val="00C66F17"/>
    <w:rsid w:val="00C67C0A"/>
    <w:rsid w:val="00C72235"/>
    <w:rsid w:val="00C7238A"/>
    <w:rsid w:val="00C7265F"/>
    <w:rsid w:val="00C7338A"/>
    <w:rsid w:val="00C749CE"/>
    <w:rsid w:val="00C750C0"/>
    <w:rsid w:val="00C76661"/>
    <w:rsid w:val="00C77433"/>
    <w:rsid w:val="00C77678"/>
    <w:rsid w:val="00C77741"/>
    <w:rsid w:val="00C77777"/>
    <w:rsid w:val="00C80633"/>
    <w:rsid w:val="00C80BFA"/>
    <w:rsid w:val="00C80D5B"/>
    <w:rsid w:val="00C81650"/>
    <w:rsid w:val="00C818AB"/>
    <w:rsid w:val="00C81983"/>
    <w:rsid w:val="00C81AC2"/>
    <w:rsid w:val="00C81F68"/>
    <w:rsid w:val="00C832C8"/>
    <w:rsid w:val="00C834BA"/>
    <w:rsid w:val="00C839CA"/>
    <w:rsid w:val="00C8501F"/>
    <w:rsid w:val="00C85A4B"/>
    <w:rsid w:val="00C85AEA"/>
    <w:rsid w:val="00C85C76"/>
    <w:rsid w:val="00C8681A"/>
    <w:rsid w:val="00C86FE4"/>
    <w:rsid w:val="00C90068"/>
    <w:rsid w:val="00C907D8"/>
    <w:rsid w:val="00C90A0C"/>
    <w:rsid w:val="00C90A0D"/>
    <w:rsid w:val="00C914EB"/>
    <w:rsid w:val="00C91B6C"/>
    <w:rsid w:val="00C91B86"/>
    <w:rsid w:val="00C924F0"/>
    <w:rsid w:val="00C930E0"/>
    <w:rsid w:val="00C943F3"/>
    <w:rsid w:val="00C9489A"/>
    <w:rsid w:val="00C959FE"/>
    <w:rsid w:val="00C967F8"/>
    <w:rsid w:val="00C97323"/>
    <w:rsid w:val="00C97B8D"/>
    <w:rsid w:val="00C97C81"/>
    <w:rsid w:val="00CA0156"/>
    <w:rsid w:val="00CA0406"/>
    <w:rsid w:val="00CA0BA8"/>
    <w:rsid w:val="00CA1CDB"/>
    <w:rsid w:val="00CA2959"/>
    <w:rsid w:val="00CA2D13"/>
    <w:rsid w:val="00CA367A"/>
    <w:rsid w:val="00CA3DE4"/>
    <w:rsid w:val="00CA4091"/>
    <w:rsid w:val="00CA40C1"/>
    <w:rsid w:val="00CA442E"/>
    <w:rsid w:val="00CA4AE9"/>
    <w:rsid w:val="00CA4DBB"/>
    <w:rsid w:val="00CA548B"/>
    <w:rsid w:val="00CA5BEB"/>
    <w:rsid w:val="00CA6750"/>
    <w:rsid w:val="00CA684A"/>
    <w:rsid w:val="00CA692C"/>
    <w:rsid w:val="00CA7CDB"/>
    <w:rsid w:val="00CA7E43"/>
    <w:rsid w:val="00CB26EB"/>
    <w:rsid w:val="00CB2886"/>
    <w:rsid w:val="00CB33D8"/>
    <w:rsid w:val="00CB3902"/>
    <w:rsid w:val="00CB46AA"/>
    <w:rsid w:val="00CB5A85"/>
    <w:rsid w:val="00CB66C0"/>
    <w:rsid w:val="00CB6A5D"/>
    <w:rsid w:val="00CC2A66"/>
    <w:rsid w:val="00CC4095"/>
    <w:rsid w:val="00CC569F"/>
    <w:rsid w:val="00CC58CC"/>
    <w:rsid w:val="00CC5AC9"/>
    <w:rsid w:val="00CC5BD1"/>
    <w:rsid w:val="00CC753E"/>
    <w:rsid w:val="00CC75E5"/>
    <w:rsid w:val="00CC76D6"/>
    <w:rsid w:val="00CC79EC"/>
    <w:rsid w:val="00CC7DE2"/>
    <w:rsid w:val="00CC7F2D"/>
    <w:rsid w:val="00CD009F"/>
    <w:rsid w:val="00CD0404"/>
    <w:rsid w:val="00CD14BE"/>
    <w:rsid w:val="00CD1FDD"/>
    <w:rsid w:val="00CD28BC"/>
    <w:rsid w:val="00CD34C4"/>
    <w:rsid w:val="00CD4FBF"/>
    <w:rsid w:val="00CD5082"/>
    <w:rsid w:val="00CD56E3"/>
    <w:rsid w:val="00CD6112"/>
    <w:rsid w:val="00CD70F5"/>
    <w:rsid w:val="00CD7649"/>
    <w:rsid w:val="00CD796B"/>
    <w:rsid w:val="00CE0BF0"/>
    <w:rsid w:val="00CE0D08"/>
    <w:rsid w:val="00CE15B4"/>
    <w:rsid w:val="00CE4900"/>
    <w:rsid w:val="00CE6343"/>
    <w:rsid w:val="00CE7393"/>
    <w:rsid w:val="00CE7A2D"/>
    <w:rsid w:val="00CE7CAB"/>
    <w:rsid w:val="00CF0084"/>
    <w:rsid w:val="00CF0596"/>
    <w:rsid w:val="00CF0E5B"/>
    <w:rsid w:val="00CF0E63"/>
    <w:rsid w:val="00CF3EFD"/>
    <w:rsid w:val="00CF4618"/>
    <w:rsid w:val="00CF53A8"/>
    <w:rsid w:val="00CF545B"/>
    <w:rsid w:val="00CF6692"/>
    <w:rsid w:val="00CF6DB2"/>
    <w:rsid w:val="00CF7511"/>
    <w:rsid w:val="00CF7925"/>
    <w:rsid w:val="00D006A2"/>
    <w:rsid w:val="00D00D34"/>
    <w:rsid w:val="00D015AB"/>
    <w:rsid w:val="00D01927"/>
    <w:rsid w:val="00D020D9"/>
    <w:rsid w:val="00D02CA3"/>
    <w:rsid w:val="00D02EDA"/>
    <w:rsid w:val="00D02F50"/>
    <w:rsid w:val="00D03A6E"/>
    <w:rsid w:val="00D04421"/>
    <w:rsid w:val="00D04CCF"/>
    <w:rsid w:val="00D053F5"/>
    <w:rsid w:val="00D0626F"/>
    <w:rsid w:val="00D1073B"/>
    <w:rsid w:val="00D10B3D"/>
    <w:rsid w:val="00D10CD0"/>
    <w:rsid w:val="00D111F5"/>
    <w:rsid w:val="00D112A3"/>
    <w:rsid w:val="00D11EC3"/>
    <w:rsid w:val="00D12195"/>
    <w:rsid w:val="00D121C9"/>
    <w:rsid w:val="00D1251D"/>
    <w:rsid w:val="00D1295A"/>
    <w:rsid w:val="00D137FF"/>
    <w:rsid w:val="00D1583E"/>
    <w:rsid w:val="00D15BA8"/>
    <w:rsid w:val="00D1728D"/>
    <w:rsid w:val="00D201A1"/>
    <w:rsid w:val="00D230EA"/>
    <w:rsid w:val="00D23DBC"/>
    <w:rsid w:val="00D23FD4"/>
    <w:rsid w:val="00D25DF2"/>
    <w:rsid w:val="00D25F3D"/>
    <w:rsid w:val="00D2755B"/>
    <w:rsid w:val="00D324B5"/>
    <w:rsid w:val="00D324EC"/>
    <w:rsid w:val="00D32A5B"/>
    <w:rsid w:val="00D331E9"/>
    <w:rsid w:val="00D34017"/>
    <w:rsid w:val="00D34C93"/>
    <w:rsid w:val="00D36A35"/>
    <w:rsid w:val="00D36FA1"/>
    <w:rsid w:val="00D36FD8"/>
    <w:rsid w:val="00D3795D"/>
    <w:rsid w:val="00D414CA"/>
    <w:rsid w:val="00D41EFC"/>
    <w:rsid w:val="00D422DC"/>
    <w:rsid w:val="00D443FE"/>
    <w:rsid w:val="00D44958"/>
    <w:rsid w:val="00D47920"/>
    <w:rsid w:val="00D47EEF"/>
    <w:rsid w:val="00D50562"/>
    <w:rsid w:val="00D51260"/>
    <w:rsid w:val="00D518D9"/>
    <w:rsid w:val="00D532EF"/>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5DE"/>
    <w:rsid w:val="00D705BC"/>
    <w:rsid w:val="00D7072F"/>
    <w:rsid w:val="00D7126B"/>
    <w:rsid w:val="00D7153C"/>
    <w:rsid w:val="00D7159D"/>
    <w:rsid w:val="00D72A08"/>
    <w:rsid w:val="00D74789"/>
    <w:rsid w:val="00D74EBD"/>
    <w:rsid w:val="00D7675D"/>
    <w:rsid w:val="00D773F2"/>
    <w:rsid w:val="00D80709"/>
    <w:rsid w:val="00D81BAF"/>
    <w:rsid w:val="00D82D74"/>
    <w:rsid w:val="00D82ED9"/>
    <w:rsid w:val="00D82F43"/>
    <w:rsid w:val="00D83D3A"/>
    <w:rsid w:val="00D848C5"/>
    <w:rsid w:val="00D84C2E"/>
    <w:rsid w:val="00D8506F"/>
    <w:rsid w:val="00D85BE2"/>
    <w:rsid w:val="00D86320"/>
    <w:rsid w:val="00D87392"/>
    <w:rsid w:val="00D90219"/>
    <w:rsid w:val="00D91E05"/>
    <w:rsid w:val="00D92E34"/>
    <w:rsid w:val="00D96C6F"/>
    <w:rsid w:val="00D96F6C"/>
    <w:rsid w:val="00D97513"/>
    <w:rsid w:val="00D97966"/>
    <w:rsid w:val="00DA02FB"/>
    <w:rsid w:val="00DA0556"/>
    <w:rsid w:val="00DA1ADE"/>
    <w:rsid w:val="00DA2AC9"/>
    <w:rsid w:val="00DA3211"/>
    <w:rsid w:val="00DA36AC"/>
    <w:rsid w:val="00DA3FE8"/>
    <w:rsid w:val="00DA6023"/>
    <w:rsid w:val="00DA606C"/>
    <w:rsid w:val="00DA6739"/>
    <w:rsid w:val="00DA6A76"/>
    <w:rsid w:val="00DA6C41"/>
    <w:rsid w:val="00DA7E14"/>
    <w:rsid w:val="00DB0547"/>
    <w:rsid w:val="00DB1EA1"/>
    <w:rsid w:val="00DB2464"/>
    <w:rsid w:val="00DB35BB"/>
    <w:rsid w:val="00DB397A"/>
    <w:rsid w:val="00DB47E8"/>
    <w:rsid w:val="00DB4AA0"/>
    <w:rsid w:val="00DB5AF8"/>
    <w:rsid w:val="00DB63D4"/>
    <w:rsid w:val="00DB6772"/>
    <w:rsid w:val="00DB7946"/>
    <w:rsid w:val="00DC0DF9"/>
    <w:rsid w:val="00DC1A55"/>
    <w:rsid w:val="00DC5161"/>
    <w:rsid w:val="00DC684C"/>
    <w:rsid w:val="00DC7939"/>
    <w:rsid w:val="00DD02C7"/>
    <w:rsid w:val="00DD178A"/>
    <w:rsid w:val="00DD2EAC"/>
    <w:rsid w:val="00DD398A"/>
    <w:rsid w:val="00DD4F4D"/>
    <w:rsid w:val="00DD6EBE"/>
    <w:rsid w:val="00DD740C"/>
    <w:rsid w:val="00DE0003"/>
    <w:rsid w:val="00DE02A4"/>
    <w:rsid w:val="00DE0530"/>
    <w:rsid w:val="00DE0D8F"/>
    <w:rsid w:val="00DE1C88"/>
    <w:rsid w:val="00DE1C9F"/>
    <w:rsid w:val="00DE3361"/>
    <w:rsid w:val="00DE3490"/>
    <w:rsid w:val="00DE36D3"/>
    <w:rsid w:val="00DE3D85"/>
    <w:rsid w:val="00DE4178"/>
    <w:rsid w:val="00DE42BD"/>
    <w:rsid w:val="00DE46C0"/>
    <w:rsid w:val="00DE4CFF"/>
    <w:rsid w:val="00DE4FD1"/>
    <w:rsid w:val="00DE5484"/>
    <w:rsid w:val="00DE5C39"/>
    <w:rsid w:val="00DE5CA7"/>
    <w:rsid w:val="00DE627D"/>
    <w:rsid w:val="00DF06EF"/>
    <w:rsid w:val="00DF0970"/>
    <w:rsid w:val="00DF0C75"/>
    <w:rsid w:val="00DF0CC5"/>
    <w:rsid w:val="00DF2E46"/>
    <w:rsid w:val="00DF344E"/>
    <w:rsid w:val="00DF3576"/>
    <w:rsid w:val="00DF3D43"/>
    <w:rsid w:val="00DF4393"/>
    <w:rsid w:val="00DF4821"/>
    <w:rsid w:val="00DF4BCF"/>
    <w:rsid w:val="00DF5405"/>
    <w:rsid w:val="00DF5712"/>
    <w:rsid w:val="00DF571C"/>
    <w:rsid w:val="00DF5C54"/>
    <w:rsid w:val="00DF6139"/>
    <w:rsid w:val="00DF61F3"/>
    <w:rsid w:val="00DF62BE"/>
    <w:rsid w:val="00DF6F0D"/>
    <w:rsid w:val="00E0146E"/>
    <w:rsid w:val="00E01C32"/>
    <w:rsid w:val="00E0208F"/>
    <w:rsid w:val="00E04697"/>
    <w:rsid w:val="00E05BFE"/>
    <w:rsid w:val="00E075D5"/>
    <w:rsid w:val="00E07F8D"/>
    <w:rsid w:val="00E07FFD"/>
    <w:rsid w:val="00E102BC"/>
    <w:rsid w:val="00E10618"/>
    <w:rsid w:val="00E11ECC"/>
    <w:rsid w:val="00E13472"/>
    <w:rsid w:val="00E13B15"/>
    <w:rsid w:val="00E15563"/>
    <w:rsid w:val="00E15DB0"/>
    <w:rsid w:val="00E16F35"/>
    <w:rsid w:val="00E1714D"/>
    <w:rsid w:val="00E17AC7"/>
    <w:rsid w:val="00E17C0C"/>
    <w:rsid w:val="00E17F3E"/>
    <w:rsid w:val="00E210EA"/>
    <w:rsid w:val="00E2144D"/>
    <w:rsid w:val="00E21654"/>
    <w:rsid w:val="00E219A3"/>
    <w:rsid w:val="00E2290E"/>
    <w:rsid w:val="00E237E4"/>
    <w:rsid w:val="00E23FFA"/>
    <w:rsid w:val="00E24068"/>
    <w:rsid w:val="00E24B74"/>
    <w:rsid w:val="00E256F9"/>
    <w:rsid w:val="00E26014"/>
    <w:rsid w:val="00E262B2"/>
    <w:rsid w:val="00E30014"/>
    <w:rsid w:val="00E312D9"/>
    <w:rsid w:val="00E31768"/>
    <w:rsid w:val="00E32553"/>
    <w:rsid w:val="00E32DFC"/>
    <w:rsid w:val="00E332F1"/>
    <w:rsid w:val="00E33F01"/>
    <w:rsid w:val="00E35B98"/>
    <w:rsid w:val="00E36077"/>
    <w:rsid w:val="00E3757A"/>
    <w:rsid w:val="00E378D9"/>
    <w:rsid w:val="00E41B58"/>
    <w:rsid w:val="00E41D4F"/>
    <w:rsid w:val="00E42B52"/>
    <w:rsid w:val="00E42C57"/>
    <w:rsid w:val="00E43188"/>
    <w:rsid w:val="00E4329D"/>
    <w:rsid w:val="00E4444C"/>
    <w:rsid w:val="00E446CD"/>
    <w:rsid w:val="00E45452"/>
    <w:rsid w:val="00E4573B"/>
    <w:rsid w:val="00E46E00"/>
    <w:rsid w:val="00E47B98"/>
    <w:rsid w:val="00E50678"/>
    <w:rsid w:val="00E51EE7"/>
    <w:rsid w:val="00E5228A"/>
    <w:rsid w:val="00E52993"/>
    <w:rsid w:val="00E535AC"/>
    <w:rsid w:val="00E53B9F"/>
    <w:rsid w:val="00E53BA1"/>
    <w:rsid w:val="00E53F76"/>
    <w:rsid w:val="00E542B6"/>
    <w:rsid w:val="00E54A29"/>
    <w:rsid w:val="00E54EC8"/>
    <w:rsid w:val="00E55835"/>
    <w:rsid w:val="00E55C71"/>
    <w:rsid w:val="00E566A6"/>
    <w:rsid w:val="00E57D98"/>
    <w:rsid w:val="00E60CF3"/>
    <w:rsid w:val="00E6166B"/>
    <w:rsid w:val="00E61832"/>
    <w:rsid w:val="00E62586"/>
    <w:rsid w:val="00E63807"/>
    <w:rsid w:val="00E63921"/>
    <w:rsid w:val="00E639E9"/>
    <w:rsid w:val="00E645FF"/>
    <w:rsid w:val="00E647E6"/>
    <w:rsid w:val="00E650D1"/>
    <w:rsid w:val="00E65495"/>
    <w:rsid w:val="00E6550E"/>
    <w:rsid w:val="00E6574E"/>
    <w:rsid w:val="00E6604E"/>
    <w:rsid w:val="00E6777E"/>
    <w:rsid w:val="00E7039A"/>
    <w:rsid w:val="00E703A7"/>
    <w:rsid w:val="00E70A0A"/>
    <w:rsid w:val="00E70F19"/>
    <w:rsid w:val="00E71353"/>
    <w:rsid w:val="00E71527"/>
    <w:rsid w:val="00E71B2C"/>
    <w:rsid w:val="00E72726"/>
    <w:rsid w:val="00E72CE7"/>
    <w:rsid w:val="00E73153"/>
    <w:rsid w:val="00E7347C"/>
    <w:rsid w:val="00E74A68"/>
    <w:rsid w:val="00E74EA0"/>
    <w:rsid w:val="00E75689"/>
    <w:rsid w:val="00E75A93"/>
    <w:rsid w:val="00E8027D"/>
    <w:rsid w:val="00E806D5"/>
    <w:rsid w:val="00E80E96"/>
    <w:rsid w:val="00E81BED"/>
    <w:rsid w:val="00E81E3F"/>
    <w:rsid w:val="00E82663"/>
    <w:rsid w:val="00E82975"/>
    <w:rsid w:val="00E829C5"/>
    <w:rsid w:val="00E82A2D"/>
    <w:rsid w:val="00E839C8"/>
    <w:rsid w:val="00E84762"/>
    <w:rsid w:val="00E851D0"/>
    <w:rsid w:val="00E8588E"/>
    <w:rsid w:val="00E8651C"/>
    <w:rsid w:val="00E86561"/>
    <w:rsid w:val="00E868DE"/>
    <w:rsid w:val="00E86D31"/>
    <w:rsid w:val="00E8751F"/>
    <w:rsid w:val="00E87EF6"/>
    <w:rsid w:val="00E901B7"/>
    <w:rsid w:val="00E9185C"/>
    <w:rsid w:val="00E93563"/>
    <w:rsid w:val="00E94452"/>
    <w:rsid w:val="00E946F6"/>
    <w:rsid w:val="00E948AB"/>
    <w:rsid w:val="00E94EA4"/>
    <w:rsid w:val="00E951DB"/>
    <w:rsid w:val="00E9521B"/>
    <w:rsid w:val="00E9571D"/>
    <w:rsid w:val="00EA0D8C"/>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FF0"/>
    <w:rsid w:val="00EB2AD1"/>
    <w:rsid w:val="00EB2DB6"/>
    <w:rsid w:val="00EB34F4"/>
    <w:rsid w:val="00EB48B8"/>
    <w:rsid w:val="00EB4A71"/>
    <w:rsid w:val="00EB5C06"/>
    <w:rsid w:val="00EB62F0"/>
    <w:rsid w:val="00EB692C"/>
    <w:rsid w:val="00EC12B0"/>
    <w:rsid w:val="00EC1368"/>
    <w:rsid w:val="00EC160A"/>
    <w:rsid w:val="00EC35D2"/>
    <w:rsid w:val="00EC5C7B"/>
    <w:rsid w:val="00EC673F"/>
    <w:rsid w:val="00ED0783"/>
    <w:rsid w:val="00ED09AA"/>
    <w:rsid w:val="00ED0B87"/>
    <w:rsid w:val="00ED260F"/>
    <w:rsid w:val="00ED51A0"/>
    <w:rsid w:val="00ED5EAA"/>
    <w:rsid w:val="00ED63D8"/>
    <w:rsid w:val="00EE03F9"/>
    <w:rsid w:val="00EE0470"/>
    <w:rsid w:val="00EE0632"/>
    <w:rsid w:val="00EE0C53"/>
    <w:rsid w:val="00EE142F"/>
    <w:rsid w:val="00EE337F"/>
    <w:rsid w:val="00EE34E9"/>
    <w:rsid w:val="00EE4196"/>
    <w:rsid w:val="00EE447B"/>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772"/>
    <w:rsid w:val="00EF5A27"/>
    <w:rsid w:val="00EF6A7D"/>
    <w:rsid w:val="00F008CC"/>
    <w:rsid w:val="00F00CDB"/>
    <w:rsid w:val="00F02A75"/>
    <w:rsid w:val="00F03192"/>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27A6"/>
    <w:rsid w:val="00F137B1"/>
    <w:rsid w:val="00F138B7"/>
    <w:rsid w:val="00F1415C"/>
    <w:rsid w:val="00F1430B"/>
    <w:rsid w:val="00F154B9"/>
    <w:rsid w:val="00F158C5"/>
    <w:rsid w:val="00F15FEF"/>
    <w:rsid w:val="00F1611D"/>
    <w:rsid w:val="00F16767"/>
    <w:rsid w:val="00F17624"/>
    <w:rsid w:val="00F20113"/>
    <w:rsid w:val="00F20689"/>
    <w:rsid w:val="00F2110B"/>
    <w:rsid w:val="00F2110D"/>
    <w:rsid w:val="00F213BF"/>
    <w:rsid w:val="00F21B73"/>
    <w:rsid w:val="00F21D36"/>
    <w:rsid w:val="00F225B0"/>
    <w:rsid w:val="00F2369A"/>
    <w:rsid w:val="00F23D7C"/>
    <w:rsid w:val="00F241F3"/>
    <w:rsid w:val="00F2432C"/>
    <w:rsid w:val="00F267C1"/>
    <w:rsid w:val="00F26F68"/>
    <w:rsid w:val="00F27D7B"/>
    <w:rsid w:val="00F30341"/>
    <w:rsid w:val="00F33C02"/>
    <w:rsid w:val="00F33C70"/>
    <w:rsid w:val="00F343A7"/>
    <w:rsid w:val="00F35593"/>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48B8"/>
    <w:rsid w:val="00F55354"/>
    <w:rsid w:val="00F55DB4"/>
    <w:rsid w:val="00F56068"/>
    <w:rsid w:val="00F560A0"/>
    <w:rsid w:val="00F56FBC"/>
    <w:rsid w:val="00F57DD8"/>
    <w:rsid w:val="00F60D8E"/>
    <w:rsid w:val="00F61103"/>
    <w:rsid w:val="00F6169A"/>
    <w:rsid w:val="00F643E4"/>
    <w:rsid w:val="00F64BB7"/>
    <w:rsid w:val="00F65667"/>
    <w:rsid w:val="00F66818"/>
    <w:rsid w:val="00F703CB"/>
    <w:rsid w:val="00F71691"/>
    <w:rsid w:val="00F721EC"/>
    <w:rsid w:val="00F7365B"/>
    <w:rsid w:val="00F73858"/>
    <w:rsid w:val="00F74017"/>
    <w:rsid w:val="00F75334"/>
    <w:rsid w:val="00F75F36"/>
    <w:rsid w:val="00F762F7"/>
    <w:rsid w:val="00F76A76"/>
    <w:rsid w:val="00F76C40"/>
    <w:rsid w:val="00F77B53"/>
    <w:rsid w:val="00F81086"/>
    <w:rsid w:val="00F8229A"/>
    <w:rsid w:val="00F8263D"/>
    <w:rsid w:val="00F8359E"/>
    <w:rsid w:val="00F84C53"/>
    <w:rsid w:val="00F84D4B"/>
    <w:rsid w:val="00F84EE6"/>
    <w:rsid w:val="00F85D1A"/>
    <w:rsid w:val="00F8788B"/>
    <w:rsid w:val="00F92109"/>
    <w:rsid w:val="00F94346"/>
    <w:rsid w:val="00F94547"/>
    <w:rsid w:val="00F946C0"/>
    <w:rsid w:val="00F94CD5"/>
    <w:rsid w:val="00F9556A"/>
    <w:rsid w:val="00F95C86"/>
    <w:rsid w:val="00F960E1"/>
    <w:rsid w:val="00F96F1F"/>
    <w:rsid w:val="00F97D80"/>
    <w:rsid w:val="00FA0C0A"/>
    <w:rsid w:val="00FA100D"/>
    <w:rsid w:val="00FA1015"/>
    <w:rsid w:val="00FA1E14"/>
    <w:rsid w:val="00FA1E75"/>
    <w:rsid w:val="00FA2D8C"/>
    <w:rsid w:val="00FA3CB7"/>
    <w:rsid w:val="00FA70A8"/>
    <w:rsid w:val="00FA71DB"/>
    <w:rsid w:val="00FB099F"/>
    <w:rsid w:val="00FB0A98"/>
    <w:rsid w:val="00FB0DAA"/>
    <w:rsid w:val="00FB0F4E"/>
    <w:rsid w:val="00FB19DD"/>
    <w:rsid w:val="00FB2072"/>
    <w:rsid w:val="00FB291F"/>
    <w:rsid w:val="00FB2C42"/>
    <w:rsid w:val="00FB4C4E"/>
    <w:rsid w:val="00FB6167"/>
    <w:rsid w:val="00FB6DB2"/>
    <w:rsid w:val="00FB7085"/>
    <w:rsid w:val="00FB758C"/>
    <w:rsid w:val="00FB7676"/>
    <w:rsid w:val="00FC0BCA"/>
    <w:rsid w:val="00FC1A2B"/>
    <w:rsid w:val="00FC1A4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71BC"/>
    <w:rsid w:val="00FD7C0B"/>
    <w:rsid w:val="00FE0AE5"/>
    <w:rsid w:val="00FE0DF5"/>
    <w:rsid w:val="00FE0F9C"/>
    <w:rsid w:val="00FE1C1F"/>
    <w:rsid w:val="00FE2B1D"/>
    <w:rsid w:val="00FE3B89"/>
    <w:rsid w:val="00FE440F"/>
    <w:rsid w:val="00FE4BD6"/>
    <w:rsid w:val="00FE7020"/>
    <w:rsid w:val="00FE7D75"/>
    <w:rsid w:val="00FF024E"/>
    <w:rsid w:val="00FF1698"/>
    <w:rsid w:val="00FF1F97"/>
    <w:rsid w:val="00FF2120"/>
    <w:rsid w:val="00FF2921"/>
    <w:rsid w:val="00FF3717"/>
    <w:rsid w:val="00FF3D46"/>
    <w:rsid w:val="00FF6367"/>
    <w:rsid w:val="00FF7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15:docId w15:val="{4FCF1EE0-F47A-48D2-9672-687EAB0D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575021040">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959187693">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5961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g.gogiberidze@bog.ge" TargetMode="External"/><Relationship Id="rId10" Type="http://schemas.openxmlformats.org/officeDocument/2006/relationships/hyperlink" Target="mailto:g.gogiberidze@bog.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815B41-02A5-844A-A4B4-D5575C7C3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9</Pages>
  <Words>1816</Words>
  <Characters>10354</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12146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Microsoft Office User</cp:lastModifiedBy>
  <cp:revision>60</cp:revision>
  <cp:lastPrinted>2018-12-25T15:48:00Z</cp:lastPrinted>
  <dcterms:created xsi:type="dcterms:W3CDTF">2020-02-07T07:37:00Z</dcterms:created>
  <dcterms:modified xsi:type="dcterms:W3CDTF">2021-04-29T12:33:00Z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{4D5F5C65-5A8A-40C0-871B-B28632C08195}</vt:lpwstr>
  </property>
  <property fmtid="{D5CDD505-2E9C-101B-9397-08002B2CF9AE}" pid="3" name="DLPManualFileClassificationLastModifiedBy">
    <vt:lpwstr>BOG0\g.gogiberidze</vt:lpwstr>
  </property>
  <property fmtid="{D5CDD505-2E9C-101B-9397-08002B2CF9AE}" pid="4" name="DLPManualFileClassificationLastModificationDate">
    <vt:lpwstr>1619178046</vt:lpwstr>
  </property>
  <property fmtid="{D5CDD505-2E9C-101B-9397-08002B2CF9AE}" pid="5" name="DLPManualFileClassificationVersion">
    <vt:lpwstr>11.6.0.76</vt:lpwstr>
  </property>
</Properties>
</file>